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color w:val="000000"/>
          <w:sz w:val="44"/>
          <w:szCs w:val="44"/>
          <w:lang w:val="en-US" w:eastAsia="zh-CN"/>
        </w:rPr>
      </w:pPr>
      <w:r>
        <w:rPr>
          <w:rFonts w:hint="eastAsia" w:ascii="宋体" w:hAnsi="宋体" w:eastAsia="宋体" w:cs="宋体"/>
          <w:b/>
          <w:color w:val="000000"/>
          <w:sz w:val="44"/>
          <w:szCs w:val="44"/>
          <w:lang w:val="en-US" w:eastAsia="zh-CN"/>
        </w:rPr>
        <w:t>海南师范大学招标采购项目履约验收方案</w:t>
      </w:r>
    </w:p>
    <w:p>
      <w:pPr>
        <w:jc w:val="center"/>
        <w:rPr>
          <w:rFonts w:hint="eastAsia" w:ascii="仿宋" w:hAnsi="仿宋" w:eastAsia="仿宋" w:cs="仿宋"/>
          <w:b/>
          <w:color w:val="000000"/>
          <w:sz w:val="32"/>
          <w:szCs w:val="32"/>
          <w:lang w:val="en-US" w:eastAsia="zh-CN"/>
        </w:rPr>
      </w:pPr>
      <w:r>
        <w:rPr>
          <w:rFonts w:hint="eastAsia" w:ascii="仿宋" w:hAnsi="仿宋" w:eastAsia="仿宋" w:cs="仿宋"/>
          <w:b/>
          <w:color w:val="000000"/>
          <w:sz w:val="32"/>
          <w:szCs w:val="32"/>
          <w:lang w:val="en-US" w:eastAsia="zh-CN"/>
        </w:rPr>
        <w:t xml:space="preserve">（工程类）    </w:t>
      </w:r>
    </w:p>
    <w:p>
      <w:pPr>
        <w:jc w:val="center"/>
        <w:rPr>
          <w:rFonts w:hint="default" w:ascii="仿宋" w:hAnsi="仿宋" w:eastAsia="仿宋" w:cs="仿宋"/>
          <w:b/>
          <w:color w:val="00000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根据《海南省政府采购履约验收管理暂行办法》《海南师范大学招标采购项目履约验收管理规定（试行）》及相关验收规范要求，结合我校实际，制定本方案。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一、由采招处实施采购的工程项目履约验收适用本方案，校内各单位实施采购的工程项目履约验收参考本方案实施。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color w:val="auto"/>
          <w:sz w:val="32"/>
          <w:szCs w:val="32"/>
          <w:u w:val="none"/>
          <w:lang w:val="en-US" w:eastAsia="zh-CN"/>
        </w:rPr>
      </w:pPr>
      <w:r>
        <w:rPr>
          <w:rFonts w:hint="eastAsia" w:ascii="仿宋" w:hAnsi="仿宋" w:eastAsia="仿宋" w:cs="仿宋"/>
          <w:b w:val="0"/>
          <w:bCs/>
          <w:color w:val="000000"/>
          <w:sz w:val="32"/>
          <w:szCs w:val="32"/>
          <w:lang w:val="en-US" w:eastAsia="zh-CN"/>
        </w:rPr>
        <w:t>二、验收主体和验收</w:t>
      </w:r>
      <w:r>
        <w:rPr>
          <w:rFonts w:hint="eastAsia" w:ascii="仿宋" w:hAnsi="仿宋" w:eastAsia="仿宋" w:cs="仿宋"/>
          <w:b w:val="0"/>
          <w:bCs/>
          <w:color w:val="auto"/>
          <w:sz w:val="32"/>
          <w:szCs w:val="32"/>
          <w:u w:val="none"/>
          <w:lang w:val="en-US" w:eastAsia="zh-CN"/>
        </w:rPr>
        <w:t>小组成员构成</w:t>
      </w:r>
      <w:r>
        <w:rPr>
          <w:rFonts w:hint="eastAsia" w:ascii="仿宋" w:hAnsi="仿宋" w:eastAsia="仿宋" w:cs="仿宋"/>
          <w:b w:val="0"/>
          <w:bCs/>
          <w:color w:val="000000"/>
          <w:sz w:val="32"/>
          <w:szCs w:val="32"/>
          <w:lang w:val="en-US" w:eastAsia="zh-CN"/>
        </w:rPr>
        <w:t>：验收主体为采购人。采购人组建履约验收小组，小组成员由熟悉掌握采购项目采购需求和技术要求的人员（专家）、实际使用人代表、相关职能部门代表等构成</w:t>
      </w:r>
      <w:r>
        <w:rPr>
          <w:rFonts w:hint="eastAsia" w:ascii="仿宋" w:hAnsi="仿宋" w:eastAsia="仿宋" w:cs="仿宋"/>
          <w:b w:val="0"/>
          <w:bCs/>
          <w:color w:val="auto"/>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000000"/>
          <w:sz w:val="32"/>
          <w:szCs w:val="32"/>
          <w:u w:val="none"/>
          <w:lang w:val="en-US" w:eastAsia="zh-CN"/>
        </w:rPr>
      </w:pPr>
      <w:r>
        <w:rPr>
          <w:rFonts w:hint="eastAsia" w:ascii="仿宋" w:hAnsi="仿宋" w:eastAsia="仿宋" w:cs="仿宋"/>
          <w:b w:val="0"/>
          <w:bCs/>
          <w:color w:val="000000"/>
          <w:sz w:val="32"/>
          <w:szCs w:val="32"/>
          <w:u w:val="none"/>
          <w:lang w:val="en-US" w:eastAsia="zh-CN"/>
        </w:rPr>
        <w:t>校级采购项目的验收小组成员原则上应由3人及以上的单数组成；政府采购项目的验收小组成员原则上应有5人及以上的单数组成，且行业专家不少于3人。</w:t>
      </w:r>
    </w:p>
    <w:p>
      <w:pPr>
        <w:pStyle w:val="2"/>
        <w:keepNext w:val="0"/>
        <w:keepLines w:val="0"/>
        <w:pageBreakBefore w:val="0"/>
        <w:widowControl w:val="0"/>
        <w:numPr>
          <w:ilvl w:val="0"/>
          <w:numId w:val="0"/>
        </w:numPr>
        <w:kinsoku w:val="0"/>
        <w:wordWrap/>
        <w:overflowPunct/>
        <w:topLinePunct w:val="0"/>
        <w:autoSpaceDE w:val="0"/>
        <w:autoSpaceDN/>
        <w:bidi w:val="0"/>
        <w:adjustRightInd w:val="0"/>
        <w:snapToGrid w:val="0"/>
        <w:spacing w:line="560" w:lineRule="exact"/>
        <w:ind w:firstLine="640" w:firstLineChars="200"/>
        <w:textAlignment w:val="auto"/>
        <w:rPr>
          <w:rFonts w:hint="eastAsia" w:ascii="仿宋" w:hAnsi="仿宋" w:eastAsia="仿宋" w:cs="仿宋"/>
          <w:b w:val="0"/>
          <w:bCs w:val="0"/>
          <w:color w:val="auto"/>
          <w:sz w:val="32"/>
          <w:szCs w:val="32"/>
          <w:highlight w:val="none"/>
          <w:lang w:val="en-US" w:eastAsia="zh-CN"/>
        </w:rPr>
      </w:pPr>
      <w:r>
        <w:rPr>
          <w:rFonts w:hint="eastAsia" w:cs="仿宋"/>
          <w:b w:val="0"/>
          <w:bCs/>
          <w:color w:val="000000"/>
          <w:sz w:val="32"/>
          <w:szCs w:val="32"/>
          <w:lang w:val="en-US" w:eastAsia="zh-CN"/>
        </w:rPr>
        <w:t>三、履约</w:t>
      </w:r>
      <w:r>
        <w:rPr>
          <w:rFonts w:hint="eastAsia" w:ascii="仿宋" w:hAnsi="仿宋" w:eastAsia="仿宋" w:cs="仿宋"/>
          <w:b w:val="0"/>
          <w:bCs/>
          <w:color w:val="000000"/>
          <w:sz w:val="32"/>
          <w:szCs w:val="32"/>
          <w:lang w:val="en-US" w:eastAsia="zh-CN"/>
        </w:rPr>
        <w:t>验收时间：</w:t>
      </w:r>
      <w:r>
        <w:rPr>
          <w:rFonts w:hint="eastAsia" w:cs="仿宋"/>
          <w:b w:val="0"/>
          <w:bCs/>
          <w:color w:val="000000"/>
          <w:sz w:val="32"/>
          <w:szCs w:val="32"/>
          <w:lang w:val="en-US" w:eastAsia="zh-CN"/>
        </w:rPr>
        <w:t>国有资产管理处</w:t>
      </w:r>
      <w:r>
        <w:rPr>
          <w:rFonts w:hint="eastAsia" w:ascii="仿宋" w:hAnsi="仿宋" w:eastAsia="仿宋" w:cs="仿宋"/>
          <w:b w:val="0"/>
          <w:bCs/>
          <w:color w:val="000000"/>
          <w:sz w:val="32"/>
          <w:szCs w:val="32"/>
          <w:lang w:val="en-US" w:eastAsia="zh-CN"/>
        </w:rPr>
        <w:t>自收到</w:t>
      </w:r>
      <w:r>
        <w:rPr>
          <w:rFonts w:hint="eastAsia" w:cs="仿宋"/>
          <w:b w:val="0"/>
          <w:bCs/>
          <w:color w:val="000000"/>
          <w:sz w:val="32"/>
          <w:szCs w:val="32"/>
          <w:lang w:val="en-US" w:eastAsia="zh-CN"/>
        </w:rPr>
        <w:t>项目承办单位的</w:t>
      </w:r>
      <w:r>
        <w:rPr>
          <w:rFonts w:hint="eastAsia" w:ascii="仿宋" w:hAnsi="仿宋" w:eastAsia="仿宋" w:cs="仿宋"/>
          <w:b w:val="0"/>
          <w:bCs/>
          <w:color w:val="000000"/>
          <w:sz w:val="32"/>
          <w:szCs w:val="32"/>
          <w:lang w:val="en-US" w:eastAsia="zh-CN"/>
        </w:rPr>
        <w:t>履约验收申请</w:t>
      </w:r>
      <w:r>
        <w:rPr>
          <w:rFonts w:hint="eastAsia" w:cs="仿宋"/>
          <w:b w:val="0"/>
          <w:bCs/>
          <w:color w:val="000000"/>
          <w:sz w:val="32"/>
          <w:szCs w:val="32"/>
          <w:lang w:val="en-US" w:eastAsia="zh-CN"/>
        </w:rPr>
        <w:t>后，</w:t>
      </w:r>
      <w:r>
        <w:rPr>
          <w:rFonts w:hint="eastAsia" w:ascii="仿宋" w:hAnsi="仿宋" w:eastAsia="仿宋" w:cs="仿宋"/>
          <w:b w:val="0"/>
          <w:bCs/>
          <w:color w:val="000000"/>
          <w:sz w:val="32"/>
          <w:szCs w:val="32"/>
          <w:lang w:val="en-US" w:eastAsia="zh-CN"/>
        </w:rPr>
        <w:t>7个工作日内</w:t>
      </w:r>
      <w:r>
        <w:rPr>
          <w:rFonts w:hint="eastAsia" w:cs="仿宋"/>
          <w:b w:val="0"/>
          <w:bCs/>
          <w:color w:val="000000"/>
          <w:sz w:val="32"/>
          <w:szCs w:val="32"/>
          <w:lang w:val="en-US" w:eastAsia="zh-CN"/>
        </w:rPr>
        <w:t>负责牵头</w:t>
      </w:r>
      <w:r>
        <w:rPr>
          <w:rFonts w:hint="eastAsia" w:ascii="仿宋" w:hAnsi="仿宋" w:eastAsia="仿宋" w:cs="仿宋"/>
          <w:b w:val="0"/>
          <w:bCs/>
          <w:color w:val="000000"/>
          <w:sz w:val="32"/>
          <w:szCs w:val="32"/>
          <w:lang w:val="en-US" w:eastAsia="zh-CN"/>
        </w:rPr>
        <w:t>组织验收。</w:t>
      </w:r>
      <w:r>
        <w:rPr>
          <w:rFonts w:hint="eastAsia" w:ascii="仿宋" w:hAnsi="仿宋" w:eastAsia="仿宋" w:cs="仿宋"/>
          <w:b w:val="0"/>
          <w:bCs w:val="0"/>
          <w:color w:val="auto"/>
          <w:sz w:val="32"/>
          <w:szCs w:val="32"/>
          <w:highlight w:val="none"/>
          <w:lang w:val="en-US" w:eastAsia="zh-CN"/>
        </w:rPr>
        <w:t>技术复杂、专业性强以及重大民生、金额较大的政府采购项目，验收准备时间可适当延长。</w:t>
      </w:r>
    </w:p>
    <w:p>
      <w:pPr>
        <w:pStyle w:val="2"/>
        <w:keepNext w:val="0"/>
        <w:keepLines w:val="0"/>
        <w:pageBreakBefore w:val="0"/>
        <w:widowControl w:val="0"/>
        <w:numPr>
          <w:ilvl w:val="0"/>
          <w:numId w:val="0"/>
        </w:numPr>
        <w:kinsoku w:val="0"/>
        <w:wordWrap/>
        <w:overflowPunct/>
        <w:topLinePunct w:val="0"/>
        <w:autoSpaceDE w:val="0"/>
        <w:autoSpaceDN/>
        <w:bidi w:val="0"/>
        <w:adjustRightInd w:val="0"/>
        <w:snapToGrid w:val="0"/>
        <w:spacing w:line="560" w:lineRule="exact"/>
        <w:ind w:firstLine="640" w:firstLineChars="200"/>
        <w:textAlignment w:val="auto"/>
        <w:rPr>
          <w:rFonts w:hint="eastAsia" w:ascii="仿宋" w:hAnsi="仿宋" w:eastAsia="仿宋" w:cs="仿宋"/>
          <w:b w:val="0"/>
          <w:bCs w:val="0"/>
          <w:color w:val="auto"/>
          <w:sz w:val="32"/>
          <w:szCs w:val="32"/>
          <w:highlight w:val="none"/>
          <w:lang w:val="en-US" w:eastAsia="zh-CN"/>
        </w:rPr>
      </w:pPr>
      <w:r>
        <w:rPr>
          <w:rFonts w:hint="eastAsia" w:cs="仿宋"/>
          <w:b w:val="0"/>
          <w:bCs w:val="0"/>
          <w:color w:val="auto"/>
          <w:sz w:val="32"/>
          <w:szCs w:val="32"/>
          <w:highlight w:val="none"/>
          <w:lang w:val="en-US" w:eastAsia="zh-CN"/>
        </w:rPr>
        <w:t>四、验收依据：采购合同及合同履行过程中签署的协议等。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color w:val="000000"/>
          <w:sz w:val="32"/>
          <w:szCs w:val="32"/>
          <w:lang w:val="en-US" w:eastAsia="zh-CN"/>
        </w:rPr>
      </w:pPr>
      <w:r>
        <w:rPr>
          <w:rFonts w:hint="eastAsia" w:ascii="仿宋" w:hAnsi="仿宋" w:eastAsia="仿宋" w:cs="仿宋"/>
          <w:b w:val="0"/>
          <w:bCs/>
          <w:color w:val="auto"/>
          <w:sz w:val="32"/>
          <w:szCs w:val="32"/>
          <w:lang w:val="en-US" w:eastAsia="zh-CN"/>
        </w:rPr>
        <w:t>五、验收方式:</w:t>
      </w:r>
      <w:r>
        <w:rPr>
          <w:rFonts w:hint="eastAsia" w:ascii="仿宋" w:hAnsi="仿宋" w:eastAsia="仿宋" w:cs="仿宋"/>
          <w:b w:val="0"/>
          <w:bCs/>
          <w:color w:val="auto"/>
          <w:sz w:val="32"/>
          <w:szCs w:val="32"/>
          <w:lang w:val="en-US" w:eastAsia="zh-CN"/>
        </w:rPr>
        <w:sym w:font="Wingdings" w:char="00A8"/>
      </w:r>
      <w:r>
        <w:rPr>
          <w:rFonts w:hint="eastAsia" w:ascii="仿宋" w:hAnsi="仿宋" w:eastAsia="仿宋" w:cs="仿宋"/>
          <w:b w:val="0"/>
          <w:bCs/>
          <w:color w:val="auto"/>
          <w:kern w:val="2"/>
          <w:sz w:val="32"/>
          <w:szCs w:val="32"/>
          <w:lang w:val="en-US" w:eastAsia="zh-CN" w:bidi="ar-SA"/>
        </w:rPr>
        <w:t>一次性验收、</w:t>
      </w:r>
      <w:r>
        <w:rPr>
          <w:rFonts w:hint="eastAsia" w:ascii="仿宋" w:hAnsi="仿宋" w:eastAsia="仿宋" w:cs="仿宋"/>
          <w:b w:val="0"/>
          <w:bCs/>
          <w:color w:val="auto"/>
          <w:kern w:val="2"/>
          <w:sz w:val="32"/>
          <w:szCs w:val="32"/>
          <w:lang w:val="en-US" w:eastAsia="zh-CN" w:bidi="ar-SA"/>
        </w:rPr>
        <w:sym w:font="Wingdings" w:char="00A8"/>
      </w:r>
      <w:r>
        <w:rPr>
          <w:rFonts w:hint="eastAsia" w:ascii="仿宋" w:hAnsi="仿宋" w:eastAsia="仿宋" w:cs="仿宋"/>
          <w:b w:val="0"/>
          <w:bCs/>
          <w:color w:val="auto"/>
          <w:kern w:val="2"/>
          <w:sz w:val="32"/>
          <w:szCs w:val="32"/>
          <w:lang w:val="en-US" w:eastAsia="zh-CN" w:bidi="ar-SA"/>
        </w:rPr>
        <w:t>分节点验收、</w:t>
      </w:r>
      <w:r>
        <w:rPr>
          <w:rFonts w:hint="eastAsia" w:ascii="仿宋" w:hAnsi="仿宋" w:eastAsia="仿宋" w:cs="仿宋"/>
          <w:b w:val="0"/>
          <w:bCs/>
          <w:color w:val="auto"/>
          <w:kern w:val="2"/>
          <w:sz w:val="32"/>
          <w:szCs w:val="32"/>
          <w:lang w:val="en-US" w:eastAsia="zh-CN" w:bidi="ar-SA"/>
        </w:rPr>
        <w:sym w:font="Wingdings" w:char="00A8"/>
      </w:r>
      <w:r>
        <w:rPr>
          <w:rFonts w:hint="eastAsia" w:ascii="仿宋" w:hAnsi="仿宋" w:eastAsia="仿宋" w:cs="仿宋"/>
          <w:b w:val="0"/>
          <w:bCs/>
          <w:color w:val="auto"/>
          <w:kern w:val="2"/>
          <w:sz w:val="32"/>
          <w:szCs w:val="32"/>
          <w:lang w:val="en-US" w:eastAsia="zh-CN" w:bidi="ar-SA"/>
        </w:rPr>
        <w:t>分期验收。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六、验收内容和标准：1.施工内容、施工进度、施工质量、施工人员配备情况、施工设备配备情况等；2.符合国家标准、行业标准以及地方标准等。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00000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00000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七、验收程序：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rPr>
        <w:t>（</w:t>
      </w:r>
      <w:r>
        <w:rPr>
          <w:rFonts w:hint="eastAsia" w:ascii="仿宋" w:hAnsi="仿宋" w:eastAsia="仿宋" w:cs="仿宋"/>
          <w:b w:val="0"/>
          <w:bCs/>
          <w:color w:val="000000"/>
          <w:sz w:val="32"/>
          <w:szCs w:val="32"/>
          <w:lang w:val="en-US" w:eastAsia="zh-CN"/>
        </w:rPr>
        <w:t>一</w:t>
      </w:r>
      <w:r>
        <w:rPr>
          <w:rFonts w:hint="eastAsia" w:ascii="仿宋" w:hAnsi="仿宋" w:eastAsia="仿宋" w:cs="仿宋"/>
          <w:b w:val="0"/>
          <w:bCs/>
          <w:color w:val="000000"/>
          <w:sz w:val="32"/>
          <w:szCs w:val="32"/>
        </w:rPr>
        <w:t>）工程完工后，施工单位</w:t>
      </w:r>
      <w:r>
        <w:rPr>
          <w:rFonts w:hint="eastAsia" w:ascii="仿宋" w:hAnsi="仿宋" w:eastAsia="仿宋" w:cs="仿宋"/>
          <w:b w:val="0"/>
          <w:bCs/>
          <w:color w:val="000000"/>
          <w:sz w:val="32"/>
          <w:szCs w:val="32"/>
          <w:lang w:val="en-US" w:eastAsia="zh-CN"/>
        </w:rPr>
        <w:t>自验合格后</w:t>
      </w:r>
      <w:r>
        <w:rPr>
          <w:rFonts w:hint="eastAsia" w:ascii="仿宋" w:hAnsi="仿宋" w:eastAsia="仿宋" w:cs="仿宋"/>
          <w:b w:val="0"/>
          <w:bCs/>
          <w:color w:val="000000"/>
          <w:sz w:val="32"/>
          <w:szCs w:val="32"/>
        </w:rPr>
        <w:t>向</w:t>
      </w:r>
      <w:r>
        <w:rPr>
          <w:rFonts w:hint="eastAsia" w:ascii="仿宋" w:hAnsi="仿宋" w:eastAsia="仿宋" w:cs="仿宋"/>
          <w:b w:val="0"/>
          <w:bCs/>
          <w:color w:val="000000"/>
          <w:sz w:val="32"/>
          <w:szCs w:val="32"/>
          <w:lang w:val="en-US" w:eastAsia="zh-CN"/>
        </w:rPr>
        <w:t>项目承办单位</w:t>
      </w:r>
      <w:r>
        <w:rPr>
          <w:rFonts w:hint="eastAsia" w:ascii="仿宋" w:hAnsi="仿宋" w:eastAsia="仿宋" w:cs="仿宋"/>
          <w:b w:val="0"/>
          <w:bCs/>
          <w:color w:val="000000"/>
          <w:sz w:val="32"/>
          <w:szCs w:val="32"/>
        </w:rPr>
        <w:t>提交工程竣工报告，申请工程</w:t>
      </w:r>
      <w:r>
        <w:rPr>
          <w:rFonts w:hint="eastAsia" w:ascii="仿宋" w:hAnsi="仿宋" w:eastAsia="仿宋" w:cs="仿宋"/>
          <w:b w:val="0"/>
          <w:bCs/>
          <w:color w:val="000000"/>
          <w:sz w:val="32"/>
          <w:szCs w:val="32"/>
          <w:lang w:val="en-US" w:eastAsia="zh-CN"/>
        </w:rPr>
        <w:t>履约</w:t>
      </w:r>
      <w:r>
        <w:rPr>
          <w:rFonts w:hint="eastAsia" w:ascii="仿宋" w:hAnsi="仿宋" w:eastAsia="仿宋" w:cs="仿宋"/>
          <w:b w:val="0"/>
          <w:bCs/>
          <w:color w:val="000000"/>
          <w:sz w:val="32"/>
          <w:szCs w:val="32"/>
        </w:rPr>
        <w:t>验收。实行监理的工程，工程竣工报告须经总监理工程师签署意见。</w:t>
      </w:r>
      <w:r>
        <w:rPr>
          <w:rFonts w:hint="eastAsia" w:ascii="仿宋" w:hAnsi="仿宋" w:eastAsia="仿宋" w:cs="仿宋"/>
          <w:b w:val="0"/>
          <w:bCs/>
          <w:color w:val="000000"/>
          <w:sz w:val="32"/>
          <w:szCs w:val="32"/>
        </w:rPr>
        <w:br w:type="textWrapping"/>
      </w:r>
      <w:r>
        <w:rPr>
          <w:rFonts w:hint="eastAsia" w:ascii="仿宋" w:hAnsi="仿宋" w:eastAsia="仿宋" w:cs="仿宋"/>
          <w:b w:val="0"/>
          <w:bCs/>
          <w:color w:val="000000"/>
          <w:sz w:val="32"/>
          <w:szCs w:val="32"/>
          <w:lang w:val="en-US" w:eastAsia="zh-CN"/>
        </w:rPr>
        <w:t xml:space="preserve">    </w:t>
      </w:r>
      <w:r>
        <w:rPr>
          <w:rFonts w:hint="eastAsia" w:ascii="仿宋" w:hAnsi="仿宋" w:eastAsia="仿宋" w:cs="仿宋"/>
          <w:b w:val="0"/>
          <w:bCs/>
          <w:color w:val="000000"/>
          <w:sz w:val="32"/>
          <w:szCs w:val="32"/>
        </w:rPr>
        <w:t>（</w:t>
      </w:r>
      <w:r>
        <w:rPr>
          <w:rFonts w:hint="eastAsia" w:ascii="仿宋" w:hAnsi="仿宋" w:eastAsia="仿宋" w:cs="仿宋"/>
          <w:b w:val="0"/>
          <w:bCs/>
          <w:color w:val="000000"/>
          <w:sz w:val="32"/>
          <w:szCs w:val="32"/>
          <w:lang w:val="en-US" w:eastAsia="zh-CN"/>
        </w:rPr>
        <w:t>二</w:t>
      </w:r>
      <w:r>
        <w:rPr>
          <w:rFonts w:hint="eastAsia" w:ascii="仿宋" w:hAnsi="仿宋" w:eastAsia="仿宋" w:cs="仿宋"/>
          <w:b w:val="0"/>
          <w:bCs/>
          <w:color w:val="000000"/>
          <w:sz w:val="32"/>
          <w:szCs w:val="32"/>
        </w:rPr>
        <w:t>）</w:t>
      </w:r>
      <w:r>
        <w:rPr>
          <w:rFonts w:hint="eastAsia" w:ascii="仿宋" w:hAnsi="仿宋" w:eastAsia="仿宋" w:cs="仿宋"/>
          <w:b w:val="0"/>
          <w:bCs/>
          <w:color w:val="000000"/>
          <w:sz w:val="32"/>
          <w:szCs w:val="32"/>
          <w:lang w:val="en-US" w:eastAsia="zh-CN"/>
        </w:rPr>
        <w:t>项目承办单位</w:t>
      </w:r>
      <w:r>
        <w:rPr>
          <w:rFonts w:hint="eastAsia" w:ascii="仿宋" w:hAnsi="仿宋" w:eastAsia="仿宋" w:cs="仿宋"/>
          <w:b w:val="0"/>
          <w:bCs/>
          <w:color w:val="000000"/>
          <w:sz w:val="32"/>
          <w:szCs w:val="32"/>
        </w:rPr>
        <w:t>收到工程竣工报告后，对符合竣工验收要求的工程</w:t>
      </w:r>
      <w:r>
        <w:rPr>
          <w:rFonts w:hint="eastAsia" w:ascii="仿宋" w:hAnsi="仿宋" w:eastAsia="仿宋" w:cs="仿宋"/>
          <w:b w:val="0"/>
          <w:bCs/>
          <w:color w:val="000000"/>
          <w:sz w:val="32"/>
          <w:szCs w:val="32"/>
          <w:lang w:val="en-US" w:eastAsia="zh-CN"/>
        </w:rPr>
        <w:t>进行初步验收</w:t>
      </w:r>
      <w:r>
        <w:rPr>
          <w:rFonts w:hint="eastAsia" w:ascii="仿宋" w:hAnsi="仿宋" w:eastAsia="仿宋" w:cs="仿宋"/>
          <w:b w:val="0"/>
          <w:bCs/>
          <w:color w:val="000000"/>
          <w:sz w:val="32"/>
          <w:szCs w:val="32"/>
        </w:rPr>
        <w:t>。</w:t>
      </w:r>
      <w:r>
        <w:rPr>
          <w:rFonts w:hint="eastAsia" w:ascii="仿宋" w:hAnsi="仿宋" w:eastAsia="仿宋" w:cs="仿宋"/>
          <w:b w:val="0"/>
          <w:bCs/>
          <w:color w:val="000000"/>
          <w:sz w:val="32"/>
          <w:szCs w:val="32"/>
          <w:lang w:val="en-US" w:eastAsia="zh-CN"/>
        </w:rPr>
        <w:t>流程如下：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000000"/>
          <w:sz w:val="32"/>
          <w:szCs w:val="32"/>
        </w:rPr>
      </w:pPr>
      <w:r>
        <w:rPr>
          <w:rFonts w:hint="eastAsia" w:ascii="仿宋" w:hAnsi="仿宋" w:eastAsia="仿宋" w:cs="仿宋"/>
          <w:b w:val="0"/>
          <w:bCs/>
          <w:color w:val="000000"/>
          <w:sz w:val="32"/>
          <w:szCs w:val="32"/>
          <w:lang w:val="en-US" w:eastAsia="zh-CN"/>
        </w:rPr>
        <w:t>1.</w:t>
      </w:r>
      <w:r>
        <w:rPr>
          <w:rFonts w:hint="eastAsia" w:ascii="仿宋" w:hAnsi="仿宋" w:eastAsia="仿宋" w:cs="仿宋"/>
          <w:b w:val="0"/>
          <w:bCs/>
          <w:color w:val="000000"/>
          <w:sz w:val="32"/>
          <w:szCs w:val="32"/>
        </w:rPr>
        <w:t>设计、施工、监理单位分别汇报工程合同履约情况和在工程建设各个环节执行法律、法规和工程建设强制性标准的情况</w:t>
      </w:r>
      <w:r>
        <w:rPr>
          <w:rFonts w:hint="eastAsia" w:ascii="仿宋" w:hAnsi="仿宋" w:eastAsia="仿宋" w:cs="仿宋"/>
          <w:b w:val="0"/>
          <w:bCs/>
          <w:color w:val="000000"/>
          <w:sz w:val="32"/>
          <w:szCs w:val="32"/>
          <w:lang w:eastAsia="zh-CN"/>
        </w:rPr>
        <w:t>。</w:t>
      </w:r>
      <w:r>
        <w:rPr>
          <w:rFonts w:hint="eastAsia" w:ascii="仿宋" w:hAnsi="仿宋" w:eastAsia="仿宋" w:cs="仿宋"/>
          <w:b w:val="0"/>
          <w:bCs/>
          <w:color w:val="000000"/>
          <w:sz w:val="32"/>
          <w:szCs w:val="32"/>
        </w:rPr>
        <w:br w:type="textWrapping"/>
      </w:r>
      <w:r>
        <w:rPr>
          <w:rFonts w:hint="eastAsia" w:ascii="仿宋" w:hAnsi="仿宋" w:eastAsia="仿宋" w:cs="仿宋"/>
          <w:b w:val="0"/>
          <w:bCs/>
          <w:color w:val="000000"/>
          <w:sz w:val="32"/>
          <w:szCs w:val="32"/>
          <w:lang w:val="en-US" w:eastAsia="zh-CN"/>
        </w:rPr>
        <w:t xml:space="preserve">    </w:t>
      </w:r>
      <w:r>
        <w:rPr>
          <w:rFonts w:hint="eastAsia" w:ascii="仿宋" w:hAnsi="仿宋" w:eastAsia="仿宋" w:cs="仿宋"/>
          <w:b w:val="0"/>
          <w:bCs/>
          <w:color w:val="000000"/>
          <w:sz w:val="32"/>
          <w:szCs w:val="32"/>
        </w:rPr>
        <w:t>2.审阅设计、施工、监理单位的工程档案资料</w:t>
      </w:r>
      <w:r>
        <w:rPr>
          <w:rFonts w:hint="eastAsia" w:ascii="仿宋" w:hAnsi="仿宋" w:eastAsia="仿宋" w:cs="仿宋"/>
          <w:b w:val="0"/>
          <w:bCs/>
          <w:color w:val="000000"/>
          <w:sz w:val="32"/>
          <w:szCs w:val="32"/>
          <w:lang w:eastAsia="zh-CN"/>
        </w:rPr>
        <w:t>。</w:t>
      </w:r>
      <w:r>
        <w:rPr>
          <w:rFonts w:hint="eastAsia" w:ascii="仿宋" w:hAnsi="仿宋" w:eastAsia="仿宋" w:cs="仿宋"/>
          <w:b w:val="0"/>
          <w:bCs/>
          <w:color w:val="000000"/>
          <w:sz w:val="32"/>
          <w:szCs w:val="32"/>
        </w:rPr>
        <w:br w:type="textWrapping"/>
      </w:r>
      <w:r>
        <w:rPr>
          <w:rFonts w:hint="eastAsia" w:ascii="仿宋" w:hAnsi="仿宋" w:eastAsia="仿宋" w:cs="仿宋"/>
          <w:b w:val="0"/>
          <w:bCs/>
          <w:color w:val="000000"/>
          <w:sz w:val="32"/>
          <w:szCs w:val="32"/>
          <w:lang w:val="en-US" w:eastAsia="zh-CN"/>
        </w:rPr>
        <w:t xml:space="preserve">    </w:t>
      </w:r>
      <w:r>
        <w:rPr>
          <w:rFonts w:hint="eastAsia" w:ascii="仿宋" w:hAnsi="仿宋" w:eastAsia="仿宋" w:cs="仿宋"/>
          <w:b w:val="0"/>
          <w:bCs/>
          <w:color w:val="000000"/>
          <w:sz w:val="32"/>
          <w:szCs w:val="32"/>
        </w:rPr>
        <w:t>3.实地查验工程质量</w:t>
      </w:r>
      <w:r>
        <w:rPr>
          <w:rFonts w:hint="eastAsia" w:ascii="仿宋" w:hAnsi="仿宋" w:eastAsia="仿宋" w:cs="仿宋"/>
          <w:b w:val="0"/>
          <w:bCs/>
          <w:color w:val="000000"/>
          <w:sz w:val="32"/>
          <w:szCs w:val="32"/>
          <w:lang w:eastAsia="zh-CN"/>
        </w:rPr>
        <w:t>。</w:t>
      </w:r>
      <w:r>
        <w:rPr>
          <w:rFonts w:hint="eastAsia" w:ascii="仿宋" w:hAnsi="仿宋" w:eastAsia="仿宋" w:cs="仿宋"/>
          <w:b w:val="0"/>
          <w:bCs/>
          <w:color w:val="000000"/>
          <w:sz w:val="32"/>
          <w:szCs w:val="32"/>
        </w:rPr>
        <w:br w:type="textWrapping"/>
      </w:r>
      <w:r>
        <w:rPr>
          <w:rFonts w:hint="eastAsia" w:ascii="仿宋" w:hAnsi="仿宋" w:eastAsia="仿宋" w:cs="仿宋"/>
          <w:b w:val="0"/>
          <w:bCs/>
          <w:color w:val="000000"/>
          <w:sz w:val="32"/>
          <w:szCs w:val="32"/>
          <w:lang w:val="en-US" w:eastAsia="zh-CN"/>
        </w:rPr>
        <w:t xml:space="preserve">    </w:t>
      </w:r>
      <w:r>
        <w:rPr>
          <w:rFonts w:hint="eastAsia" w:ascii="仿宋" w:hAnsi="仿宋" w:eastAsia="仿宋" w:cs="仿宋"/>
          <w:b w:val="0"/>
          <w:bCs/>
          <w:color w:val="000000"/>
          <w:sz w:val="32"/>
          <w:szCs w:val="32"/>
        </w:rPr>
        <w:t>4.对工程设计、施工、设备安装质量和各管理环节等方面作出全面评价，形成经验收人员签署的工程竣工</w:t>
      </w:r>
      <w:r>
        <w:rPr>
          <w:rFonts w:hint="eastAsia" w:ascii="仿宋" w:hAnsi="仿宋" w:eastAsia="仿宋" w:cs="仿宋"/>
          <w:b w:val="0"/>
          <w:bCs/>
          <w:color w:val="000000"/>
          <w:sz w:val="32"/>
          <w:szCs w:val="32"/>
          <w:lang w:val="en-US" w:eastAsia="zh-CN"/>
        </w:rPr>
        <w:t>初步</w:t>
      </w:r>
      <w:r>
        <w:rPr>
          <w:rFonts w:hint="eastAsia" w:ascii="仿宋" w:hAnsi="仿宋" w:eastAsia="仿宋" w:cs="仿宋"/>
          <w:b w:val="0"/>
          <w:bCs/>
          <w:color w:val="000000"/>
          <w:sz w:val="32"/>
          <w:szCs w:val="32"/>
        </w:rPr>
        <w:t>验收意见。</w:t>
      </w:r>
    </w:p>
    <w:p>
      <w:pPr>
        <w:pStyle w:val="2"/>
        <w:keepNext w:val="0"/>
        <w:keepLines w:val="0"/>
        <w:pageBreakBefore w:val="0"/>
        <w:widowControl w:val="0"/>
        <w:numPr>
          <w:ilvl w:val="0"/>
          <w:numId w:val="0"/>
        </w:numPr>
        <w:kinsoku w:val="0"/>
        <w:wordWrap/>
        <w:overflowPunct/>
        <w:topLinePunct w:val="0"/>
        <w:autoSpaceDE w:val="0"/>
        <w:autoSpaceDN/>
        <w:bidi w:val="0"/>
        <w:adjustRightInd w:val="0"/>
        <w:snapToGrid w:val="0"/>
        <w:spacing w:line="560" w:lineRule="exact"/>
        <w:ind w:firstLine="640"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color w:val="000000"/>
          <w:sz w:val="32"/>
          <w:szCs w:val="32"/>
          <w:lang w:eastAsia="zh-CN"/>
        </w:rPr>
        <w:t>（</w:t>
      </w:r>
      <w:r>
        <w:rPr>
          <w:rFonts w:hint="eastAsia" w:cs="仿宋"/>
          <w:b w:val="0"/>
          <w:bCs/>
          <w:color w:val="000000"/>
          <w:sz w:val="32"/>
          <w:szCs w:val="32"/>
          <w:lang w:val="en-US" w:eastAsia="zh-CN"/>
        </w:rPr>
        <w:t>三</w:t>
      </w:r>
      <w:r>
        <w:rPr>
          <w:rFonts w:hint="eastAsia" w:ascii="仿宋" w:hAnsi="仿宋" w:eastAsia="仿宋" w:cs="仿宋"/>
          <w:b w:val="0"/>
          <w:bCs/>
          <w:color w:val="000000"/>
          <w:sz w:val="32"/>
          <w:szCs w:val="32"/>
          <w:lang w:eastAsia="zh-CN"/>
        </w:rPr>
        <w:t>）</w:t>
      </w:r>
      <w:r>
        <w:rPr>
          <w:rFonts w:hint="eastAsia" w:ascii="仿宋" w:hAnsi="仿宋" w:eastAsia="仿宋" w:cs="仿宋"/>
          <w:b w:val="0"/>
          <w:bCs/>
          <w:color w:val="000000"/>
          <w:sz w:val="32"/>
          <w:szCs w:val="32"/>
        </w:rPr>
        <w:t>工程</w:t>
      </w:r>
      <w:r>
        <w:rPr>
          <w:rFonts w:hint="eastAsia" w:ascii="华文仿宋" w:hAnsi="华文仿宋" w:eastAsia="华文仿宋"/>
          <w:b w:val="0"/>
          <w:bCs/>
          <w:color w:val="000000"/>
          <w:sz w:val="32"/>
          <w:szCs w:val="32"/>
          <w:lang w:val="en-US" w:eastAsia="zh-CN"/>
        </w:rPr>
        <w:t>采购项目</w:t>
      </w:r>
      <w:r>
        <w:rPr>
          <w:rFonts w:hint="eastAsia" w:ascii="仿宋" w:hAnsi="仿宋" w:eastAsia="仿宋" w:cs="仿宋"/>
          <w:b w:val="0"/>
          <w:bCs/>
          <w:color w:val="000000"/>
          <w:sz w:val="32"/>
          <w:szCs w:val="32"/>
          <w:lang w:val="en-US" w:eastAsia="zh-CN"/>
        </w:rPr>
        <w:t>初步</w:t>
      </w:r>
      <w:r>
        <w:rPr>
          <w:rFonts w:hint="eastAsia" w:ascii="仿宋" w:hAnsi="仿宋" w:eastAsia="仿宋" w:cs="仿宋"/>
          <w:b w:val="0"/>
          <w:bCs/>
          <w:color w:val="000000"/>
          <w:sz w:val="32"/>
          <w:szCs w:val="32"/>
        </w:rPr>
        <w:t>验收</w:t>
      </w:r>
      <w:r>
        <w:rPr>
          <w:rFonts w:hint="eastAsia" w:ascii="仿宋" w:hAnsi="仿宋" w:eastAsia="仿宋" w:cs="仿宋"/>
          <w:b w:val="0"/>
          <w:bCs/>
          <w:color w:val="000000"/>
          <w:sz w:val="32"/>
          <w:szCs w:val="32"/>
          <w:lang w:val="en-US" w:eastAsia="zh-CN"/>
        </w:rPr>
        <w:t>合格后，</w:t>
      </w:r>
      <w:r>
        <w:rPr>
          <w:rFonts w:hint="eastAsia" w:ascii="华文仿宋" w:hAnsi="华文仿宋" w:eastAsia="华文仿宋"/>
          <w:b w:val="0"/>
          <w:bCs/>
          <w:color w:val="000000"/>
          <w:sz w:val="32"/>
          <w:szCs w:val="32"/>
          <w:lang w:val="en-US" w:eastAsia="zh-CN"/>
        </w:rPr>
        <w:t>项目承办</w:t>
      </w:r>
      <w:r>
        <w:rPr>
          <w:rFonts w:hint="eastAsia" w:ascii="华文仿宋" w:hAnsi="华文仿宋" w:eastAsia="华文仿宋"/>
          <w:b w:val="0"/>
          <w:bCs/>
          <w:color w:val="000000"/>
          <w:sz w:val="32"/>
          <w:szCs w:val="32"/>
        </w:rPr>
        <w:t>单位</w:t>
      </w:r>
      <w:r>
        <w:rPr>
          <w:rFonts w:hint="eastAsia" w:cs="仿宋"/>
          <w:b w:val="0"/>
          <w:bCs/>
          <w:color w:val="000000"/>
          <w:sz w:val="32"/>
          <w:szCs w:val="32"/>
          <w:lang w:val="en-US" w:eastAsia="zh-CN"/>
        </w:rPr>
        <w:t>向国有资产管理处</w:t>
      </w:r>
      <w:r>
        <w:rPr>
          <w:rFonts w:hint="eastAsia" w:ascii="仿宋" w:hAnsi="仿宋" w:eastAsia="仿宋" w:cs="仿宋"/>
          <w:b w:val="0"/>
          <w:bCs/>
          <w:color w:val="000000"/>
          <w:sz w:val="32"/>
          <w:szCs w:val="32"/>
          <w:lang w:val="en-US" w:eastAsia="zh-CN"/>
        </w:rPr>
        <w:t>提出</w:t>
      </w:r>
      <w:r>
        <w:rPr>
          <w:rFonts w:hint="eastAsia" w:cs="仿宋"/>
          <w:b w:val="0"/>
          <w:bCs/>
          <w:color w:val="000000"/>
          <w:sz w:val="32"/>
          <w:szCs w:val="32"/>
          <w:lang w:val="en-US" w:eastAsia="zh-CN"/>
        </w:rPr>
        <w:t>履约</w:t>
      </w:r>
      <w:r>
        <w:rPr>
          <w:rFonts w:hint="eastAsia" w:ascii="仿宋" w:hAnsi="仿宋" w:eastAsia="仿宋" w:cs="仿宋"/>
          <w:b w:val="0"/>
          <w:bCs/>
          <w:color w:val="000000"/>
          <w:sz w:val="32"/>
          <w:szCs w:val="32"/>
          <w:lang w:val="en-US" w:eastAsia="zh-CN"/>
        </w:rPr>
        <w:t>验收申请。</w:t>
      </w:r>
      <w:r>
        <w:rPr>
          <w:rFonts w:hint="eastAsia" w:cs="仿宋"/>
          <w:b w:val="0"/>
          <w:bCs/>
          <w:color w:val="000000"/>
          <w:sz w:val="32"/>
          <w:szCs w:val="32"/>
          <w:lang w:val="en-US" w:eastAsia="zh-CN"/>
        </w:rPr>
        <w:t>国有资产管理处</w:t>
      </w:r>
      <w:r>
        <w:rPr>
          <w:rFonts w:hint="eastAsia" w:ascii="仿宋" w:hAnsi="仿宋" w:eastAsia="仿宋" w:cs="仿宋"/>
          <w:b w:val="0"/>
          <w:bCs/>
          <w:color w:val="000000"/>
          <w:sz w:val="32"/>
          <w:szCs w:val="32"/>
          <w:lang w:val="en-US" w:eastAsia="zh-CN"/>
        </w:rPr>
        <w:t>接到履约验收申请后，</w:t>
      </w:r>
      <w:r>
        <w:rPr>
          <w:rFonts w:hint="eastAsia" w:cs="仿宋"/>
          <w:b w:val="0"/>
          <w:bCs/>
          <w:color w:val="000000"/>
          <w:sz w:val="32"/>
          <w:szCs w:val="32"/>
          <w:lang w:val="en-US" w:eastAsia="zh-CN"/>
        </w:rPr>
        <w:t>按规定履约验收时间牵头</w:t>
      </w:r>
      <w:r>
        <w:rPr>
          <w:rFonts w:hint="eastAsia" w:ascii="仿宋" w:hAnsi="仿宋" w:eastAsia="仿宋" w:cs="仿宋"/>
          <w:b w:val="0"/>
          <w:bCs/>
          <w:color w:val="000000"/>
          <w:sz w:val="32"/>
          <w:szCs w:val="32"/>
          <w:lang w:val="en-US" w:eastAsia="zh-CN"/>
        </w:rPr>
        <w:t>组织验收。</w:t>
      </w:r>
      <w:r>
        <w:rPr>
          <w:rFonts w:hint="eastAsia" w:ascii="仿宋" w:hAnsi="仿宋" w:eastAsia="仿宋" w:cs="仿宋"/>
          <w:b w:val="0"/>
          <w:bCs w:val="0"/>
          <w:color w:val="auto"/>
          <w:sz w:val="32"/>
          <w:szCs w:val="32"/>
          <w:highlight w:val="none"/>
          <w:lang w:val="en-US" w:eastAsia="zh-CN"/>
        </w:rPr>
        <w:t>技术复杂、专业性强以及重大民生、金额较大的政府采购项目，验收准备时间可适当延长。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sz w:val="32"/>
          <w:szCs w:val="32"/>
          <w:lang w:val="en-US" w:eastAsia="zh-CN"/>
        </w:rPr>
      </w:pPr>
      <w:r>
        <w:rPr>
          <w:rFonts w:hint="default" w:ascii="仿宋" w:hAnsi="仿宋" w:eastAsia="仿宋" w:cs="仿宋"/>
          <w:b w:val="0"/>
          <w:bCs/>
          <w:sz w:val="32"/>
          <w:szCs w:val="32"/>
          <w:lang w:val="en-US" w:eastAsia="zh-CN"/>
        </w:rPr>
        <w:t>（四）验收小组按照采购合同等文件对项目进行履约验收并形成验收意见。履约验收合格的项目，公示验收结果。履约</w:t>
      </w:r>
      <w:bookmarkStart w:id="1" w:name="_GoBack"/>
      <w:bookmarkEnd w:id="1"/>
      <w:r>
        <w:rPr>
          <w:rFonts w:hint="default" w:ascii="仿宋" w:hAnsi="仿宋" w:eastAsia="仿宋" w:cs="仿宋"/>
          <w:b w:val="0"/>
          <w:bCs/>
          <w:sz w:val="32"/>
          <w:szCs w:val="32"/>
          <w:lang w:val="en-US" w:eastAsia="zh-CN"/>
        </w:rPr>
        <w:t>验收不合格的项目，项目单位要求供应商整改后再次申报履约验收。</w:t>
      </w:r>
    </w:p>
    <w:p>
      <w:pPr>
        <w:keepNext w:val="0"/>
        <w:keepLines w:val="0"/>
        <w:pageBreakBefore w:val="0"/>
        <w:widowControl w:val="0"/>
        <w:wordWrap/>
        <w:overflowPunct/>
        <w:topLinePunct w:val="0"/>
        <w:autoSpaceDN/>
        <w:bidi w:val="0"/>
        <w:spacing w:line="560" w:lineRule="exact"/>
        <w:ind w:firstLine="640" w:firstLineChars="200"/>
        <w:jc w:val="both"/>
        <w:textAlignment w:val="auto"/>
        <w:rPr>
          <w:rFonts w:hint="eastAsia" w:ascii="仿宋" w:hAnsi="仿宋" w:eastAsia="仿宋" w:cs="仿宋"/>
          <w:b/>
          <w:sz w:val="32"/>
          <w:szCs w:val="32"/>
        </w:rPr>
      </w:pPr>
      <w:r>
        <w:rPr>
          <w:rFonts w:hint="eastAsia" w:ascii="仿宋" w:hAnsi="仿宋" w:eastAsia="仿宋" w:cs="仿宋"/>
          <w:b w:val="0"/>
          <w:bCs/>
          <w:sz w:val="32"/>
          <w:szCs w:val="32"/>
          <w:lang w:val="en-US" w:eastAsia="zh-CN"/>
        </w:rPr>
        <w:t>（五）相关违约责任追究按采购合同约定执行。</w:t>
      </w:r>
    </w:p>
    <w:p>
      <w:pPr>
        <w:keepNext w:val="0"/>
        <w:keepLines w:val="0"/>
        <w:pageBreakBefore w:val="0"/>
        <w:widowControl w:val="0"/>
        <w:wordWrap/>
        <w:overflowPunct/>
        <w:topLinePunct w:val="0"/>
        <w:autoSpaceDN/>
        <w:bidi w:val="0"/>
        <w:spacing w:line="560" w:lineRule="exact"/>
        <w:jc w:val="center"/>
        <w:textAlignment w:val="auto"/>
        <w:rPr>
          <w:rFonts w:hint="eastAsia" w:ascii="仿宋" w:hAnsi="仿宋" w:eastAsia="仿宋" w:cs="仿宋"/>
          <w:b/>
          <w:sz w:val="32"/>
          <w:szCs w:val="32"/>
        </w:rPr>
      </w:pPr>
    </w:p>
    <w:p>
      <w:pPr>
        <w:keepNext w:val="0"/>
        <w:keepLines w:val="0"/>
        <w:pageBreakBefore w:val="0"/>
        <w:widowControl w:val="0"/>
        <w:wordWrap/>
        <w:overflowPunct/>
        <w:topLinePunct w:val="0"/>
        <w:autoSpaceDN/>
        <w:bidi w:val="0"/>
        <w:spacing w:line="560" w:lineRule="exact"/>
        <w:jc w:val="center"/>
        <w:textAlignment w:val="auto"/>
        <w:rPr>
          <w:rFonts w:hint="eastAsia" w:ascii="仿宋" w:hAnsi="仿宋" w:eastAsia="仿宋" w:cs="仿宋"/>
          <w:b/>
          <w:sz w:val="32"/>
          <w:szCs w:val="32"/>
        </w:rPr>
      </w:pPr>
    </w:p>
    <w:p>
      <w:pPr>
        <w:keepNext w:val="0"/>
        <w:keepLines w:val="0"/>
        <w:pageBreakBefore w:val="0"/>
        <w:widowControl w:val="0"/>
        <w:wordWrap/>
        <w:overflowPunct/>
        <w:topLinePunct w:val="0"/>
        <w:autoSpaceDN/>
        <w:bidi w:val="0"/>
        <w:spacing w:line="560" w:lineRule="exact"/>
        <w:jc w:val="center"/>
        <w:textAlignment w:val="auto"/>
        <w:rPr>
          <w:rFonts w:hint="eastAsia" w:ascii="仿宋" w:hAnsi="仿宋" w:eastAsia="仿宋" w:cs="仿宋"/>
          <w:b/>
          <w:sz w:val="32"/>
          <w:szCs w:val="32"/>
        </w:rPr>
      </w:pPr>
    </w:p>
    <w:p>
      <w:pPr>
        <w:keepNext w:val="0"/>
        <w:keepLines w:val="0"/>
        <w:pageBreakBefore w:val="0"/>
        <w:widowControl w:val="0"/>
        <w:wordWrap/>
        <w:overflowPunct/>
        <w:topLinePunct w:val="0"/>
        <w:autoSpaceDN/>
        <w:bidi w:val="0"/>
        <w:spacing w:line="560" w:lineRule="exact"/>
        <w:jc w:val="center"/>
        <w:textAlignment w:val="auto"/>
        <w:rPr>
          <w:rFonts w:hint="eastAsia" w:ascii="仿宋" w:hAnsi="仿宋" w:eastAsia="仿宋" w:cs="仿宋"/>
          <w:b/>
          <w:sz w:val="32"/>
          <w:szCs w:val="32"/>
        </w:rPr>
      </w:pPr>
    </w:p>
    <w:p>
      <w:pPr>
        <w:jc w:val="both"/>
        <w:rPr>
          <w:rFonts w:hint="eastAsia" w:ascii="宋体" w:hAnsi="宋体" w:cs="宋体"/>
          <w:b w:val="0"/>
          <w:bCs/>
          <w:sz w:val="21"/>
          <w:szCs w:val="21"/>
          <w:lang w:val="en-US" w:eastAsia="zh-CN"/>
        </w:rPr>
      </w:pPr>
      <w:r>
        <w:rPr>
          <w:rFonts w:hint="eastAsia" w:ascii="仿宋" w:hAnsi="仿宋" w:eastAsia="仿宋" w:cs="仿宋"/>
          <w:b w:val="0"/>
          <w:bCs/>
          <w:sz w:val="24"/>
          <w:szCs w:val="24"/>
          <w:lang w:val="en-US" w:eastAsia="zh-CN"/>
        </w:rPr>
        <w:t>注：</w:t>
      </w:r>
      <w:r>
        <w:rPr>
          <w:rFonts w:hint="eastAsia" w:ascii="仿宋" w:hAnsi="仿宋" w:eastAsia="仿宋" w:cs="仿宋"/>
          <w:i w:val="0"/>
          <w:caps w:val="0"/>
          <w:color w:val="1B1C21"/>
          <w:spacing w:val="8"/>
          <w:sz w:val="24"/>
          <w:szCs w:val="24"/>
          <w:shd w:val="clear" w:fill="FFFFFF"/>
        </w:rPr>
        <w:t>该履约验收方案作为附件附在</w:t>
      </w:r>
      <w:r>
        <w:rPr>
          <w:rFonts w:hint="eastAsia" w:ascii="仿宋" w:hAnsi="仿宋" w:eastAsia="仿宋" w:cs="仿宋"/>
          <w:i w:val="0"/>
          <w:caps w:val="0"/>
          <w:color w:val="1B1C21"/>
          <w:spacing w:val="8"/>
          <w:sz w:val="24"/>
          <w:szCs w:val="24"/>
          <w:shd w:val="clear" w:fill="FFFFFF"/>
          <w:lang w:val="en-US" w:eastAsia="zh-CN"/>
        </w:rPr>
        <w:t>采购</w:t>
      </w:r>
      <w:r>
        <w:rPr>
          <w:rFonts w:hint="eastAsia" w:ascii="仿宋" w:hAnsi="仿宋" w:eastAsia="仿宋" w:cs="仿宋"/>
          <w:i w:val="0"/>
          <w:caps w:val="0"/>
          <w:color w:val="1B1C21"/>
          <w:spacing w:val="8"/>
          <w:sz w:val="24"/>
          <w:szCs w:val="24"/>
          <w:shd w:val="clear" w:fill="FFFFFF"/>
        </w:rPr>
        <w:t>合同中</w:t>
      </w:r>
      <w:r>
        <w:rPr>
          <w:rFonts w:hint="eastAsia" w:ascii="仿宋" w:hAnsi="仿宋" w:eastAsia="仿宋" w:cs="仿宋"/>
          <w:i w:val="0"/>
          <w:caps w:val="0"/>
          <w:color w:val="1B1C21"/>
          <w:spacing w:val="8"/>
          <w:sz w:val="24"/>
          <w:szCs w:val="24"/>
          <w:shd w:val="clear" w:fill="FFFFFF"/>
          <w:lang w:eastAsia="zh-CN"/>
        </w:rPr>
        <w:t>。</w:t>
      </w:r>
    </w:p>
    <w:p>
      <w:pPr>
        <w:jc w:val="center"/>
        <w:rPr>
          <w:rFonts w:hint="eastAsia" w:ascii="宋体" w:hAnsi="宋体" w:eastAsia="宋体" w:cs="宋体"/>
          <w:b/>
          <w:sz w:val="30"/>
          <w:szCs w:val="30"/>
          <w:lang w:val="en-US" w:eastAsia="zh-CN"/>
        </w:rPr>
      </w:pPr>
      <w:r>
        <w:rPr>
          <w:rFonts w:hint="eastAsia" w:ascii="宋体" w:hAnsi="宋体" w:cs="宋体"/>
          <w:b/>
          <w:sz w:val="30"/>
          <w:szCs w:val="30"/>
          <w:lang w:val="en-US" w:eastAsia="zh-CN"/>
        </w:rPr>
        <w:t>工程类项目履约</w:t>
      </w:r>
      <w:r>
        <w:rPr>
          <w:rFonts w:hint="eastAsia" w:ascii="宋体" w:hAnsi="宋体" w:eastAsia="宋体" w:cs="宋体"/>
          <w:b/>
          <w:sz w:val="30"/>
          <w:szCs w:val="30"/>
        </w:rPr>
        <w:t>验收</w:t>
      </w:r>
      <w:r>
        <w:rPr>
          <w:rFonts w:hint="eastAsia" w:ascii="宋体" w:hAnsi="宋体" w:eastAsia="宋体" w:cs="宋体"/>
          <w:b/>
          <w:sz w:val="30"/>
          <w:szCs w:val="30"/>
          <w:lang w:val="en-US" w:eastAsia="zh-CN"/>
        </w:rPr>
        <w:t>前提供材料清单</w:t>
      </w:r>
    </w:p>
    <w:p>
      <w:pPr>
        <w:jc w:val="center"/>
        <w:rPr>
          <w:rFonts w:hint="eastAsia" w:ascii="华文仿宋" w:hAnsi="华文仿宋" w:eastAsia="华文仿宋"/>
          <w:b/>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b w:val="0"/>
          <w:bCs/>
          <w:sz w:val="24"/>
          <w:szCs w:val="24"/>
          <w:u w:val="none"/>
          <w:lang w:val="en-US" w:eastAsia="zh-CN"/>
        </w:rPr>
      </w:pPr>
      <w:r>
        <w:rPr>
          <w:rFonts w:hint="eastAsia" w:ascii="仿宋" w:hAnsi="仿宋" w:eastAsia="仿宋" w:cs="仿宋"/>
          <w:b w:val="0"/>
          <w:bCs/>
          <w:sz w:val="24"/>
          <w:szCs w:val="24"/>
          <w:u w:val="none"/>
          <w:lang w:val="en-US" w:eastAsia="zh-CN"/>
        </w:rPr>
        <w:t>1.海南师范大学</w:t>
      </w:r>
      <w:r>
        <w:rPr>
          <w:rFonts w:hint="eastAsia" w:ascii="仿宋" w:hAnsi="仿宋" w:eastAsia="仿宋" w:cs="仿宋"/>
          <w:b w:val="0"/>
          <w:bCs/>
          <w:sz w:val="24"/>
          <w:szCs w:val="24"/>
          <w:u w:val="none"/>
        </w:rPr>
        <w:t>工程</w:t>
      </w:r>
      <w:r>
        <w:rPr>
          <w:rFonts w:hint="eastAsia" w:ascii="仿宋" w:hAnsi="仿宋" w:eastAsia="仿宋" w:cs="仿宋"/>
          <w:b w:val="0"/>
          <w:bCs/>
          <w:sz w:val="24"/>
          <w:szCs w:val="24"/>
          <w:u w:val="none"/>
          <w:lang w:val="en-US" w:eastAsia="zh-CN"/>
        </w:rPr>
        <w:t>采购</w:t>
      </w:r>
      <w:r>
        <w:rPr>
          <w:rFonts w:hint="eastAsia" w:ascii="仿宋" w:hAnsi="仿宋" w:eastAsia="仿宋" w:cs="仿宋"/>
          <w:b w:val="0"/>
          <w:bCs/>
          <w:sz w:val="24"/>
          <w:szCs w:val="24"/>
          <w:u w:val="none"/>
        </w:rPr>
        <w:t>项目验收申请</w:t>
      </w:r>
      <w:r>
        <w:rPr>
          <w:rFonts w:hint="eastAsia" w:ascii="仿宋" w:hAnsi="仿宋" w:eastAsia="仿宋" w:cs="仿宋"/>
          <w:b w:val="0"/>
          <w:bCs/>
          <w:sz w:val="24"/>
          <w:szCs w:val="24"/>
          <w:u w:val="none"/>
          <w:lang w:val="en-US" w:eastAsia="zh-CN"/>
        </w:rPr>
        <w:t>函、初验合格表和项目验收承诺书。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 w:hAnsi="仿宋" w:eastAsia="仿宋" w:cs="仿宋"/>
          <w:b w:val="0"/>
          <w:bCs/>
          <w:i w:val="0"/>
          <w:caps w:val="0"/>
          <w:color w:val="333333"/>
          <w:spacing w:val="0"/>
          <w:sz w:val="24"/>
          <w:szCs w:val="24"/>
          <w:shd w:val="clear" w:color="auto" w:fill="FFFFFF"/>
          <w:lang w:val="en-US" w:eastAsia="zh-CN"/>
        </w:rPr>
      </w:pPr>
      <w:r>
        <w:rPr>
          <w:rFonts w:hint="eastAsia" w:ascii="仿宋" w:hAnsi="仿宋" w:eastAsia="仿宋" w:cs="仿宋"/>
          <w:b w:val="0"/>
          <w:bCs/>
          <w:sz w:val="24"/>
          <w:szCs w:val="24"/>
          <w:u w:val="none"/>
          <w:lang w:val="en-US" w:eastAsia="zh-CN"/>
        </w:rPr>
        <w:t>2.提供施工单位工程竣工报告（</w:t>
      </w:r>
      <w:r>
        <w:rPr>
          <w:rFonts w:hint="eastAsia" w:ascii="仿宋" w:hAnsi="仿宋" w:eastAsia="仿宋" w:cs="仿宋"/>
          <w:b w:val="0"/>
          <w:bCs/>
          <w:i w:val="0"/>
          <w:caps w:val="0"/>
          <w:color w:val="333333"/>
          <w:spacing w:val="0"/>
          <w:sz w:val="24"/>
          <w:szCs w:val="24"/>
          <w:shd w:val="clear" w:color="auto" w:fill="FFFFFF"/>
        </w:rPr>
        <w:t>项目经理和施工单位有关负责人审核签字</w:t>
      </w:r>
      <w:r>
        <w:rPr>
          <w:rFonts w:hint="eastAsia" w:ascii="仿宋" w:hAnsi="仿宋" w:eastAsia="仿宋" w:cs="仿宋"/>
          <w:b w:val="0"/>
          <w:bCs/>
          <w:sz w:val="24"/>
          <w:szCs w:val="24"/>
          <w:u w:val="none"/>
          <w:lang w:val="en-US" w:eastAsia="zh-CN"/>
        </w:rPr>
        <w:t>）、监理单位</w:t>
      </w:r>
      <w:r>
        <w:rPr>
          <w:rFonts w:hint="eastAsia" w:ascii="仿宋" w:hAnsi="仿宋" w:eastAsia="仿宋" w:cs="仿宋"/>
          <w:b w:val="0"/>
          <w:bCs/>
          <w:i w:val="0"/>
          <w:caps w:val="0"/>
          <w:color w:val="333333"/>
          <w:spacing w:val="0"/>
          <w:sz w:val="24"/>
          <w:szCs w:val="24"/>
          <w:shd w:val="clear" w:color="auto" w:fill="FFFFFF"/>
        </w:rPr>
        <w:t>工程质量评估报告</w:t>
      </w:r>
      <w:r>
        <w:rPr>
          <w:rFonts w:hint="eastAsia" w:ascii="仿宋" w:hAnsi="仿宋" w:eastAsia="仿宋" w:cs="仿宋"/>
          <w:b w:val="0"/>
          <w:bCs/>
          <w:i w:val="0"/>
          <w:caps w:val="0"/>
          <w:color w:val="333333"/>
          <w:spacing w:val="0"/>
          <w:sz w:val="24"/>
          <w:szCs w:val="24"/>
          <w:shd w:val="clear" w:color="auto" w:fill="FFFFFF"/>
          <w:lang w:eastAsia="zh-CN"/>
        </w:rPr>
        <w:t>（</w:t>
      </w:r>
      <w:r>
        <w:rPr>
          <w:rFonts w:hint="eastAsia" w:ascii="仿宋" w:hAnsi="仿宋" w:eastAsia="仿宋" w:cs="仿宋"/>
          <w:b w:val="0"/>
          <w:bCs/>
          <w:i w:val="0"/>
          <w:caps w:val="0"/>
          <w:color w:val="333333"/>
          <w:spacing w:val="0"/>
          <w:sz w:val="24"/>
          <w:szCs w:val="24"/>
          <w:shd w:val="clear" w:color="auto" w:fill="FFFFFF"/>
        </w:rPr>
        <w:t>总监理工程师和监理单位有关负责人审核签字</w:t>
      </w:r>
      <w:r>
        <w:rPr>
          <w:rFonts w:hint="eastAsia" w:ascii="仿宋" w:hAnsi="仿宋" w:eastAsia="仿宋" w:cs="仿宋"/>
          <w:b w:val="0"/>
          <w:bCs/>
          <w:i w:val="0"/>
          <w:caps w:val="0"/>
          <w:color w:val="333333"/>
          <w:spacing w:val="0"/>
          <w:sz w:val="24"/>
          <w:szCs w:val="24"/>
          <w:shd w:val="clear" w:color="auto" w:fill="FFFFFF"/>
          <w:lang w:eastAsia="zh-CN"/>
        </w:rPr>
        <w:t>）、</w:t>
      </w:r>
      <w:r>
        <w:rPr>
          <w:rFonts w:hint="eastAsia" w:ascii="仿宋" w:hAnsi="仿宋" w:eastAsia="仿宋" w:cs="仿宋"/>
          <w:b w:val="0"/>
          <w:bCs/>
          <w:i w:val="0"/>
          <w:caps w:val="0"/>
          <w:color w:val="333333"/>
          <w:spacing w:val="0"/>
          <w:sz w:val="24"/>
          <w:szCs w:val="24"/>
          <w:shd w:val="clear" w:color="auto" w:fill="FFFFFF"/>
          <w:lang w:val="en-US" w:eastAsia="zh-CN"/>
        </w:rPr>
        <w:t>设计单位质量检查报告（</w:t>
      </w:r>
      <w:r>
        <w:rPr>
          <w:rFonts w:hint="eastAsia" w:ascii="仿宋" w:hAnsi="仿宋" w:eastAsia="仿宋" w:cs="仿宋"/>
          <w:b w:val="0"/>
          <w:bCs/>
          <w:i w:val="0"/>
          <w:caps w:val="0"/>
          <w:color w:val="333333"/>
          <w:spacing w:val="0"/>
          <w:sz w:val="24"/>
          <w:szCs w:val="24"/>
          <w:shd w:val="clear" w:color="auto" w:fill="FFFFFF"/>
        </w:rPr>
        <w:t>设计单位有关负责人审核签字</w:t>
      </w:r>
      <w:r>
        <w:rPr>
          <w:rFonts w:hint="eastAsia" w:ascii="仿宋" w:hAnsi="仿宋" w:eastAsia="仿宋" w:cs="仿宋"/>
          <w:b w:val="0"/>
          <w:bCs/>
          <w:i w:val="0"/>
          <w:caps w:val="0"/>
          <w:color w:val="333333"/>
          <w:spacing w:val="0"/>
          <w:sz w:val="24"/>
          <w:szCs w:val="24"/>
          <w:shd w:val="clear" w:color="auto" w:fill="FFFFFF"/>
          <w:lang w:val="en-US" w:eastAsia="zh-CN"/>
        </w:rPr>
        <w:t>）、工程竣工验收报告（完善签字流程）。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b w:val="0"/>
          <w:bCs/>
          <w:i w:val="0"/>
          <w:caps w:val="0"/>
          <w:color w:val="333333"/>
          <w:spacing w:val="0"/>
          <w:sz w:val="24"/>
          <w:szCs w:val="24"/>
          <w:shd w:val="clear" w:color="auto" w:fill="FFFFFF"/>
          <w:lang w:val="en-US" w:eastAsia="zh-CN"/>
        </w:rPr>
      </w:pPr>
      <w:r>
        <w:rPr>
          <w:rFonts w:hint="eastAsia" w:ascii="仿宋" w:hAnsi="仿宋" w:eastAsia="仿宋" w:cs="仿宋"/>
          <w:b w:val="0"/>
          <w:bCs/>
          <w:i w:val="0"/>
          <w:caps w:val="0"/>
          <w:color w:val="333333"/>
          <w:spacing w:val="0"/>
          <w:sz w:val="24"/>
          <w:szCs w:val="24"/>
          <w:shd w:val="clear" w:color="auto" w:fill="FFFFFF"/>
          <w:lang w:val="en-US" w:eastAsia="zh-CN"/>
        </w:rPr>
        <w:t>3.开工时间证明文件。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 w:hAnsi="仿宋" w:eastAsia="仿宋" w:cs="仿宋"/>
          <w:b w:val="0"/>
          <w:bCs/>
          <w:i w:val="0"/>
          <w:caps w:val="0"/>
          <w:color w:val="333333"/>
          <w:spacing w:val="0"/>
          <w:sz w:val="24"/>
          <w:szCs w:val="24"/>
          <w:shd w:val="clear" w:color="auto" w:fill="FFFFFF"/>
          <w:lang w:val="en-US" w:eastAsia="zh-CN"/>
        </w:rPr>
      </w:pPr>
      <w:r>
        <w:rPr>
          <w:rFonts w:hint="eastAsia" w:ascii="仿宋" w:hAnsi="仿宋" w:eastAsia="仿宋" w:cs="仿宋"/>
          <w:b w:val="0"/>
          <w:bCs/>
          <w:i w:val="0"/>
          <w:caps w:val="0"/>
          <w:color w:val="333333"/>
          <w:spacing w:val="0"/>
          <w:sz w:val="24"/>
          <w:szCs w:val="24"/>
          <w:shd w:val="clear" w:color="auto" w:fill="FFFFFF"/>
          <w:lang w:val="en-US" w:eastAsia="zh-CN"/>
        </w:rPr>
        <w:t>4.完工时间证明文件。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sz w:val="24"/>
          <w:szCs w:val="24"/>
          <w:u w:val="none"/>
          <w:lang w:eastAsia="zh-CN"/>
        </w:rPr>
      </w:pPr>
      <w:r>
        <w:rPr>
          <w:rFonts w:hint="eastAsia" w:ascii="仿宋" w:hAnsi="仿宋" w:eastAsia="仿宋" w:cs="仿宋"/>
          <w:b w:val="0"/>
          <w:bCs/>
          <w:sz w:val="24"/>
          <w:szCs w:val="24"/>
          <w:u w:val="none"/>
          <w:lang w:val="en-US" w:eastAsia="zh-CN"/>
        </w:rPr>
        <w:t>5.</w:t>
      </w:r>
      <w:r>
        <w:rPr>
          <w:rFonts w:hint="eastAsia" w:ascii="仿宋" w:hAnsi="仿宋" w:eastAsia="仿宋" w:cs="仿宋"/>
          <w:b w:val="0"/>
          <w:bCs/>
          <w:sz w:val="24"/>
          <w:szCs w:val="24"/>
          <w:u w:val="none"/>
        </w:rPr>
        <w:t>完工工期</w:t>
      </w:r>
      <w:r>
        <w:rPr>
          <w:rFonts w:hint="eastAsia" w:ascii="仿宋" w:hAnsi="仿宋" w:eastAsia="仿宋" w:cs="仿宋"/>
          <w:b w:val="0"/>
          <w:bCs/>
          <w:sz w:val="24"/>
          <w:szCs w:val="24"/>
          <w:u w:val="none"/>
          <w:lang w:val="en-US" w:eastAsia="zh-CN"/>
        </w:rPr>
        <w:t>情况</w:t>
      </w:r>
      <w:r>
        <w:rPr>
          <w:rFonts w:hint="eastAsia" w:ascii="仿宋" w:hAnsi="仿宋" w:eastAsia="仿宋" w:cs="仿宋"/>
          <w:b w:val="0"/>
          <w:bCs/>
          <w:sz w:val="24"/>
          <w:szCs w:val="24"/>
          <w:u w:val="none"/>
        </w:rPr>
        <w:t>说明</w:t>
      </w:r>
      <w:r>
        <w:rPr>
          <w:rFonts w:hint="eastAsia" w:ascii="仿宋" w:hAnsi="仿宋" w:eastAsia="仿宋" w:cs="仿宋"/>
          <w:b w:val="0"/>
          <w:bCs/>
          <w:sz w:val="24"/>
          <w:szCs w:val="24"/>
          <w:u w:val="none"/>
          <w:lang w:val="en-US" w:eastAsia="zh-CN"/>
        </w:rPr>
        <w:t>（说明内容包含：采购合同建设工期、是否超合同建设工期、如果超合同建设工期，应说明具体原因）</w:t>
      </w:r>
      <w:r>
        <w:rPr>
          <w:rFonts w:hint="eastAsia" w:ascii="仿宋" w:hAnsi="仿宋" w:eastAsia="仿宋" w:cs="仿宋"/>
          <w:b w:val="0"/>
          <w:bCs/>
          <w:sz w:val="24"/>
          <w:szCs w:val="24"/>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sz w:val="24"/>
          <w:szCs w:val="24"/>
          <w:u w:val="none"/>
        </w:rPr>
      </w:pPr>
      <w:r>
        <w:rPr>
          <w:rFonts w:hint="eastAsia" w:ascii="仿宋" w:hAnsi="仿宋" w:eastAsia="仿宋" w:cs="仿宋"/>
          <w:b w:val="0"/>
          <w:bCs/>
          <w:sz w:val="24"/>
          <w:szCs w:val="24"/>
          <w:u w:val="none"/>
          <w:lang w:val="en-US" w:eastAsia="zh-CN"/>
        </w:rPr>
        <w:t>6.</w:t>
      </w:r>
      <w:r>
        <w:rPr>
          <w:rFonts w:hint="eastAsia" w:ascii="仿宋" w:hAnsi="仿宋" w:eastAsia="仿宋" w:cs="仿宋"/>
          <w:b w:val="0"/>
          <w:bCs/>
          <w:sz w:val="24"/>
          <w:szCs w:val="24"/>
          <w:u w:val="none"/>
        </w:rPr>
        <w:t>施工合同</w:t>
      </w:r>
      <w:r>
        <w:rPr>
          <w:rFonts w:hint="eastAsia" w:ascii="仿宋" w:hAnsi="仿宋" w:eastAsia="仿宋" w:cs="仿宋"/>
          <w:b w:val="0"/>
          <w:bCs/>
          <w:sz w:val="24"/>
          <w:szCs w:val="24"/>
          <w:u w:val="none"/>
          <w:lang w:eastAsia="zh-CN"/>
        </w:rPr>
        <w:t>。</w:t>
      </w:r>
      <w:r>
        <w:rPr>
          <w:rFonts w:hint="eastAsia" w:ascii="仿宋" w:hAnsi="仿宋" w:eastAsia="仿宋" w:cs="仿宋"/>
          <w:b w:val="0"/>
          <w:bCs/>
          <w:sz w:val="24"/>
          <w:szCs w:val="24"/>
          <w:u w:val="none"/>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sz w:val="24"/>
          <w:szCs w:val="24"/>
          <w:u w:val="none"/>
          <w:lang w:val="en-US" w:eastAsia="zh-CN"/>
        </w:rPr>
      </w:pPr>
      <w:r>
        <w:rPr>
          <w:rFonts w:hint="eastAsia" w:ascii="仿宋" w:hAnsi="仿宋" w:eastAsia="仿宋" w:cs="仿宋"/>
          <w:b w:val="0"/>
          <w:bCs/>
          <w:sz w:val="24"/>
          <w:szCs w:val="24"/>
          <w:u w:val="none"/>
          <w:lang w:val="en-US" w:eastAsia="zh-CN"/>
        </w:rPr>
        <w:t>7.施工图。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b w:val="0"/>
          <w:bCs/>
          <w:sz w:val="24"/>
          <w:szCs w:val="24"/>
          <w:u w:val="none"/>
        </w:rPr>
      </w:pPr>
      <w:r>
        <w:rPr>
          <w:rFonts w:hint="eastAsia" w:ascii="仿宋" w:hAnsi="仿宋" w:eastAsia="仿宋" w:cs="仿宋"/>
          <w:b w:val="0"/>
          <w:bCs/>
          <w:sz w:val="24"/>
          <w:szCs w:val="24"/>
          <w:u w:val="none"/>
          <w:lang w:val="en-US" w:eastAsia="zh-CN"/>
        </w:rPr>
        <w:t>8.</w:t>
      </w:r>
      <w:r>
        <w:rPr>
          <w:rFonts w:hint="eastAsia" w:ascii="仿宋" w:hAnsi="仿宋" w:eastAsia="仿宋" w:cs="仿宋"/>
          <w:b w:val="0"/>
          <w:bCs/>
          <w:sz w:val="24"/>
          <w:szCs w:val="24"/>
          <w:u w:val="none"/>
        </w:rPr>
        <w:t>设计变更说明、工程联系单和签证资料。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b w:val="0"/>
          <w:bCs/>
          <w:sz w:val="24"/>
          <w:szCs w:val="24"/>
          <w:u w:val="none"/>
          <w:lang w:val="en-US" w:eastAsia="zh-CN"/>
        </w:rPr>
      </w:pPr>
      <w:r>
        <w:rPr>
          <w:rFonts w:hint="eastAsia" w:ascii="仿宋" w:hAnsi="仿宋" w:eastAsia="仿宋" w:cs="仿宋"/>
          <w:b w:val="0"/>
          <w:bCs/>
          <w:sz w:val="24"/>
          <w:szCs w:val="24"/>
          <w:u w:val="none"/>
          <w:lang w:val="en-US" w:eastAsia="zh-CN"/>
        </w:rPr>
        <w:t>9.竣工图（具体要求见附件1）。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b w:val="0"/>
          <w:bCs/>
          <w:sz w:val="24"/>
          <w:szCs w:val="24"/>
          <w:u w:val="none"/>
          <w:lang w:val="en-US" w:eastAsia="zh-CN"/>
        </w:rPr>
      </w:pPr>
      <w:r>
        <w:rPr>
          <w:rFonts w:hint="eastAsia" w:ascii="仿宋" w:hAnsi="仿宋" w:eastAsia="仿宋" w:cs="仿宋"/>
          <w:b w:val="0"/>
          <w:bCs/>
          <w:sz w:val="24"/>
          <w:szCs w:val="24"/>
          <w:u w:val="none"/>
          <w:lang w:val="en-US" w:eastAsia="zh-CN"/>
        </w:rPr>
        <w:t>10.</w:t>
      </w:r>
      <w:bookmarkStart w:id="0" w:name="_Hlk154087352"/>
      <w:r>
        <w:rPr>
          <w:rFonts w:hint="eastAsia" w:ascii="仿宋" w:hAnsi="仿宋" w:eastAsia="仿宋" w:cs="仿宋"/>
          <w:b w:val="0"/>
          <w:bCs/>
          <w:sz w:val="24"/>
          <w:szCs w:val="24"/>
          <w:u w:val="none"/>
          <w:lang w:val="en-US" w:eastAsia="zh-CN"/>
        </w:rPr>
        <w:t>隐蔽验收记录（如果有）需附照片等影像资料、主要材料的合格证及检测报告及其他佐证材料</w:t>
      </w:r>
      <w:bookmarkEnd w:id="0"/>
      <w:r>
        <w:rPr>
          <w:rFonts w:hint="eastAsia" w:ascii="仿宋" w:hAnsi="仿宋" w:eastAsia="仿宋" w:cs="仿宋"/>
          <w:b w:val="0"/>
          <w:bCs/>
          <w:sz w:val="24"/>
          <w:szCs w:val="24"/>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sz w:val="24"/>
          <w:szCs w:val="24"/>
          <w:u w:val="none"/>
        </w:rPr>
      </w:pPr>
      <w:r>
        <w:rPr>
          <w:rFonts w:hint="eastAsia" w:ascii="仿宋" w:hAnsi="仿宋" w:eastAsia="仿宋" w:cs="仿宋"/>
          <w:b w:val="0"/>
          <w:bCs/>
          <w:i w:val="0"/>
          <w:caps w:val="0"/>
          <w:color w:val="333333"/>
          <w:spacing w:val="0"/>
          <w:sz w:val="24"/>
          <w:szCs w:val="24"/>
          <w:shd w:val="clear" w:color="auto" w:fill="FFFFFF"/>
          <w:lang w:val="en-US" w:eastAsia="zh-CN"/>
        </w:rPr>
        <w:t>11.</w:t>
      </w:r>
      <w:r>
        <w:rPr>
          <w:rFonts w:hint="eastAsia" w:ascii="仿宋" w:hAnsi="仿宋" w:eastAsia="仿宋" w:cs="仿宋"/>
          <w:b w:val="0"/>
          <w:bCs/>
          <w:i w:val="0"/>
          <w:caps w:val="0"/>
          <w:color w:val="333333"/>
          <w:spacing w:val="0"/>
          <w:sz w:val="24"/>
          <w:szCs w:val="24"/>
          <w:shd w:val="clear" w:color="auto" w:fill="FFFFFF"/>
        </w:rPr>
        <w:t>完整的技术档案和施工管理资料。</w:t>
      </w:r>
      <w:r>
        <w:rPr>
          <w:rFonts w:hint="eastAsia" w:ascii="仿宋" w:hAnsi="仿宋" w:eastAsia="仿宋" w:cs="仿宋"/>
          <w:b w:val="0"/>
          <w:bCs/>
          <w:i w:val="0"/>
          <w:caps w:val="0"/>
          <w:color w:val="333333"/>
          <w:spacing w:val="0"/>
          <w:sz w:val="24"/>
          <w:szCs w:val="24"/>
          <w:shd w:val="clear" w:color="auto" w:fill="FFFFFF"/>
        </w:rPr>
        <w:br w:type="textWrapping"/>
      </w:r>
      <w:r>
        <w:rPr>
          <w:rFonts w:hint="eastAsia" w:ascii="仿宋" w:hAnsi="仿宋" w:eastAsia="仿宋" w:cs="仿宋"/>
          <w:b w:val="0"/>
          <w:bCs/>
          <w:i w:val="0"/>
          <w:caps w:val="0"/>
          <w:color w:val="333333"/>
          <w:spacing w:val="0"/>
          <w:sz w:val="24"/>
          <w:szCs w:val="24"/>
          <w:shd w:val="clear" w:color="auto" w:fill="FFFFFF"/>
          <w:lang w:val="en-US" w:eastAsia="zh-CN"/>
        </w:rPr>
        <w:t>12.</w:t>
      </w:r>
      <w:r>
        <w:rPr>
          <w:rFonts w:hint="eastAsia" w:ascii="仿宋" w:hAnsi="仿宋" w:eastAsia="仿宋" w:cs="仿宋"/>
          <w:b w:val="0"/>
          <w:bCs/>
          <w:i w:val="0"/>
          <w:caps w:val="0"/>
          <w:color w:val="333333"/>
          <w:spacing w:val="0"/>
          <w:sz w:val="24"/>
          <w:szCs w:val="24"/>
          <w:shd w:val="clear" w:color="auto" w:fill="FFFFFF"/>
        </w:rPr>
        <w:t>工程使用的主要建筑材料和设备的进场试验报告</w:t>
      </w:r>
      <w:r>
        <w:rPr>
          <w:rFonts w:hint="eastAsia" w:ascii="仿宋" w:hAnsi="仿宋" w:eastAsia="仿宋" w:cs="仿宋"/>
          <w:b w:val="0"/>
          <w:bCs/>
          <w:i w:val="0"/>
          <w:caps w:val="0"/>
          <w:color w:val="333333"/>
          <w:spacing w:val="0"/>
          <w:sz w:val="24"/>
          <w:szCs w:val="24"/>
          <w:shd w:val="clear" w:color="auto" w:fill="FFFFFF"/>
          <w:lang w:eastAsia="zh-CN"/>
        </w:rPr>
        <w:t>，</w:t>
      </w:r>
      <w:r>
        <w:rPr>
          <w:rFonts w:hint="eastAsia" w:ascii="仿宋" w:hAnsi="仿宋" w:eastAsia="仿宋" w:cs="仿宋"/>
          <w:b w:val="0"/>
          <w:bCs/>
          <w:i w:val="0"/>
          <w:caps w:val="0"/>
          <w:color w:val="333333"/>
          <w:spacing w:val="0"/>
          <w:sz w:val="24"/>
          <w:szCs w:val="24"/>
          <w:u w:val="none"/>
          <w:shd w:val="clear" w:color="auto" w:fill="FFFFFF"/>
        </w:rPr>
        <w:t>以及</w:t>
      </w:r>
      <w:r>
        <w:rPr>
          <w:rFonts w:hint="eastAsia" w:ascii="仿宋" w:hAnsi="仿宋" w:eastAsia="仿宋" w:cs="仿宋"/>
          <w:b w:val="0"/>
          <w:bCs/>
          <w:i w:val="0"/>
          <w:caps w:val="0"/>
          <w:color w:val="333333"/>
          <w:spacing w:val="0"/>
          <w:sz w:val="24"/>
          <w:szCs w:val="24"/>
          <w:u w:val="none"/>
          <w:shd w:val="clear" w:color="auto" w:fill="FFFFFF"/>
          <w:lang w:val="en-US" w:eastAsia="zh-CN"/>
        </w:rPr>
        <w:t>由建设单位（项目承办单位）委托具备相应资质的第三方检测机构出具的</w:t>
      </w:r>
      <w:r>
        <w:rPr>
          <w:rFonts w:hint="eastAsia" w:ascii="仿宋" w:hAnsi="仿宋" w:eastAsia="仿宋" w:cs="仿宋"/>
          <w:b w:val="0"/>
          <w:bCs/>
          <w:i w:val="0"/>
          <w:caps w:val="0"/>
          <w:color w:val="333333"/>
          <w:spacing w:val="0"/>
          <w:sz w:val="24"/>
          <w:szCs w:val="24"/>
          <w:u w:val="none"/>
          <w:shd w:val="clear" w:color="auto" w:fill="FFFFFF"/>
        </w:rPr>
        <w:t>工程质量检测</w:t>
      </w:r>
      <w:r>
        <w:rPr>
          <w:rFonts w:hint="eastAsia" w:ascii="仿宋" w:hAnsi="仿宋" w:eastAsia="仿宋" w:cs="仿宋"/>
          <w:b w:val="0"/>
          <w:bCs/>
          <w:i w:val="0"/>
          <w:caps w:val="0"/>
          <w:color w:val="333333"/>
          <w:spacing w:val="0"/>
          <w:sz w:val="24"/>
          <w:szCs w:val="24"/>
          <w:u w:val="none"/>
          <w:shd w:val="clear" w:color="auto" w:fill="FFFFFF"/>
          <w:lang w:val="en-US" w:eastAsia="zh-CN"/>
        </w:rPr>
        <w:t>报告</w:t>
      </w:r>
      <w:r>
        <w:rPr>
          <w:rFonts w:hint="eastAsia" w:ascii="仿宋" w:hAnsi="仿宋" w:eastAsia="仿宋" w:cs="仿宋"/>
          <w:b w:val="0"/>
          <w:bCs/>
          <w:i w:val="0"/>
          <w:caps w:val="0"/>
          <w:color w:val="333333"/>
          <w:spacing w:val="0"/>
          <w:sz w:val="24"/>
          <w:szCs w:val="24"/>
          <w:u w:val="none"/>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sz w:val="24"/>
          <w:szCs w:val="24"/>
        </w:rPr>
      </w:pPr>
    </w:p>
    <w:p>
      <w:pPr>
        <w:numPr>
          <w:ilvl w:val="0"/>
          <w:numId w:val="0"/>
        </w:numPr>
        <w:spacing w:line="440" w:lineRule="exact"/>
        <w:ind w:leftChars="0"/>
        <w:rPr>
          <w:rFonts w:hint="eastAsia" w:ascii="仿宋" w:hAnsi="仿宋" w:eastAsia="仿宋" w:cs="仿宋"/>
          <w:b w:val="0"/>
          <w:bCs/>
          <w:sz w:val="24"/>
          <w:szCs w:val="24"/>
          <w:u w:val="none"/>
          <w:lang w:val="en-US" w:eastAsia="zh-CN"/>
        </w:rPr>
      </w:pPr>
    </w:p>
    <w:p>
      <w:pPr>
        <w:rPr>
          <w:rFonts w:hint="eastAsia" w:ascii="仿宋" w:hAnsi="仿宋" w:eastAsia="仿宋" w:cs="仿宋"/>
          <w:b w:val="0"/>
          <w:bCs/>
          <w:sz w:val="24"/>
          <w:szCs w:val="24"/>
          <w:u w:val="none"/>
          <w:lang w:val="en-US" w:eastAsia="zh-CN"/>
        </w:rPr>
      </w:pPr>
      <w:r>
        <w:rPr>
          <w:rFonts w:hint="eastAsia" w:ascii="仿宋" w:hAnsi="仿宋" w:eastAsia="仿宋" w:cs="仿宋"/>
          <w:b w:val="0"/>
          <w:bCs/>
          <w:sz w:val="24"/>
          <w:szCs w:val="24"/>
        </w:rPr>
        <w:t xml:space="preserve"> </w:t>
      </w:r>
    </w:p>
    <w:p>
      <w:pPr>
        <w:ind w:firstLine="960" w:firstLineChars="400"/>
        <w:rPr>
          <w:rFonts w:hint="eastAsia" w:ascii="仿宋" w:hAnsi="仿宋" w:eastAsia="仿宋" w:cs="仿宋"/>
          <w:b w:val="0"/>
          <w:bCs/>
          <w:sz w:val="24"/>
          <w:szCs w:val="24"/>
          <w:u w:val="none"/>
          <w:lang w:val="en-US" w:eastAsia="zh-CN"/>
        </w:rPr>
      </w:pPr>
    </w:p>
    <w:p>
      <w:pPr>
        <w:numPr>
          <w:ilvl w:val="0"/>
          <w:numId w:val="0"/>
        </w:numPr>
        <w:spacing w:line="440" w:lineRule="exact"/>
        <w:ind w:leftChars="0"/>
        <w:rPr>
          <w:rFonts w:hint="eastAsia" w:ascii="仿宋" w:hAnsi="仿宋" w:eastAsia="仿宋" w:cs="仿宋"/>
          <w:b w:val="0"/>
          <w:bCs/>
          <w:sz w:val="24"/>
          <w:szCs w:val="24"/>
        </w:rPr>
      </w:pPr>
      <w:r>
        <w:rPr>
          <w:rFonts w:hint="eastAsia" w:ascii="仿宋" w:hAnsi="仿宋" w:eastAsia="仿宋" w:cs="仿宋"/>
          <w:b w:val="0"/>
          <w:bCs/>
          <w:sz w:val="24"/>
          <w:szCs w:val="24"/>
        </w:rPr>
        <w:t xml:space="preserve">            </w:t>
      </w:r>
    </w:p>
    <w:p>
      <w:pPr>
        <w:numPr>
          <w:ilvl w:val="0"/>
          <w:numId w:val="0"/>
        </w:numPr>
        <w:spacing w:line="440" w:lineRule="exact"/>
        <w:ind w:leftChars="0"/>
        <w:rPr>
          <w:rFonts w:hint="eastAsia" w:ascii="仿宋" w:hAnsi="仿宋" w:eastAsia="仿宋" w:cs="仿宋"/>
          <w:b w:val="0"/>
          <w:bCs/>
          <w:color w:val="auto"/>
          <w:sz w:val="24"/>
          <w:szCs w:val="24"/>
        </w:rPr>
      </w:pPr>
      <w:r>
        <w:rPr>
          <w:rFonts w:hint="eastAsia" w:ascii="仿宋" w:hAnsi="仿宋" w:eastAsia="仿宋" w:cs="仿宋"/>
          <w:b/>
          <w:bCs w:val="0"/>
          <w:color w:val="auto"/>
          <w:sz w:val="24"/>
          <w:szCs w:val="24"/>
          <w:lang w:val="en-US" w:eastAsia="zh-CN"/>
        </w:rPr>
        <w:t>备注：以上为竣工验收前应提交的资料，确有特殊情况的经请示处领导批准，可容缺验收</w:t>
      </w:r>
      <w:r>
        <w:rPr>
          <w:rFonts w:hint="eastAsia" w:ascii="仿宋" w:hAnsi="仿宋" w:eastAsia="仿宋" w:cs="仿宋"/>
          <w:b/>
          <w:bCs w:val="0"/>
          <w:color w:val="auto"/>
          <w:sz w:val="24"/>
          <w:szCs w:val="24"/>
        </w:rPr>
        <w:t>。</w:t>
      </w:r>
    </w:p>
    <w:p>
      <w:pPr>
        <w:rPr>
          <w:rFonts w:hint="eastAsia" w:ascii="仿宋" w:hAnsi="仿宋" w:eastAsia="仿宋" w:cs="仿宋"/>
          <w:b w:val="0"/>
          <w:bCs/>
          <w:color w:val="auto"/>
          <w:sz w:val="24"/>
          <w:szCs w:val="24"/>
          <w:lang w:val="en-US" w:eastAsia="zh-CN"/>
        </w:rPr>
      </w:pPr>
    </w:p>
    <w:p>
      <w:pPr>
        <w:jc w:val="both"/>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附件一</w:t>
      </w:r>
    </w:p>
    <w:p>
      <w:pPr>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竣工图制作特别说明</w:t>
      </w:r>
    </w:p>
    <w:p>
      <w:pPr>
        <w:jc w:val="center"/>
        <w:rPr>
          <w:rFonts w:hint="eastAsia" w:ascii="仿宋" w:hAnsi="仿宋" w:eastAsia="仿宋" w:cs="仿宋"/>
          <w:b/>
          <w:bCs/>
          <w:sz w:val="28"/>
          <w:szCs w:val="28"/>
          <w:lang w:val="en-US" w:eastAsia="zh-CN"/>
        </w:rPr>
      </w:pPr>
    </w:p>
    <w:p>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根据</w:t>
      </w:r>
      <w:r>
        <w:rPr>
          <w:rFonts w:hint="eastAsia" w:ascii="仿宋" w:hAnsi="仿宋" w:eastAsia="仿宋" w:cs="仿宋"/>
          <w:kern w:val="0"/>
          <w:sz w:val="24"/>
          <w:szCs w:val="24"/>
        </w:rPr>
        <w:t>《建设工程文件归档整理规范》GB/T50328-200</w:t>
      </w:r>
      <w:r>
        <w:rPr>
          <w:rFonts w:hint="eastAsia" w:ascii="仿宋" w:hAnsi="仿宋" w:eastAsia="仿宋" w:cs="仿宋"/>
          <w:sz w:val="24"/>
          <w:szCs w:val="24"/>
          <w:lang w:val="en-US" w:eastAsia="zh-CN"/>
        </w:rPr>
        <w:t>1和《建筑工程资料管理规程》JGJ/T 185-2009作如下特别说明（未说明部分按国家及地方相关规定）：</w:t>
      </w:r>
    </w:p>
    <w:p>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1.竣工图必须与实际情况一致。特别是已经隐蔽的地基基础、结构工程、地下管线等部位的竣工图，如果与工程实体不一致，将会给工程使用单位造成很大的困难和损失。 </w:t>
      </w:r>
    </w:p>
    <w:p>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2.利用施工图改绘竣工图，必须标明变更修改依据；凡施工图结构、工艺、平面布置等有重大改变，或变更部分超过图面1/3的，应当重新绘制竣工图。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r>
        <w:rPr>
          <w:rFonts w:hint="eastAsia" w:ascii="仿宋" w:hAnsi="仿宋" w:eastAsia="仿宋" w:cs="仿宋"/>
          <w:kern w:val="2"/>
          <w:sz w:val="24"/>
          <w:szCs w:val="24"/>
          <w:lang w:val="en-US" w:eastAsia="zh-CN" w:bidi="ar-SA"/>
        </w:rPr>
        <w:t>利用施工图蓝图改绘的竣工图应符合下列规定： 应采用杠（划）改或叉改法进行绘制；在划去处旁边标注签名和日期。范例如下：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仿宋" w:hAnsi="仿宋" w:eastAsia="仿宋" w:cs="仿宋"/>
          <w:kern w:val="2"/>
          <w:sz w:val="24"/>
          <w:szCs w:val="24"/>
          <w:lang w:val="en-US" w:eastAsia="zh-CN" w:bidi="ar-S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仿宋" w:hAnsi="仿宋" w:eastAsia="仿宋" w:cs="仿宋"/>
          <w:kern w:val="2"/>
          <w:sz w:val="24"/>
          <w:szCs w:val="24"/>
          <w:lang w:val="en-US" w:eastAsia="zh-CN" w:bidi="ar-S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仿宋" w:hAnsi="仿宋" w:eastAsia="仿宋" w:cs="仿宋"/>
          <w:kern w:val="2"/>
          <w:sz w:val="24"/>
          <w:szCs w:val="24"/>
          <w:lang w:val="en-US" w:eastAsia="zh-CN" w:bidi="ar-S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仿宋" w:hAnsi="仿宋" w:eastAsia="仿宋" w:cs="仿宋"/>
          <w:kern w:val="2"/>
          <w:sz w:val="24"/>
          <w:szCs w:val="24"/>
          <w:lang w:val="en-US" w:eastAsia="zh-CN" w:bidi="ar-S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仿宋" w:hAnsi="仿宋" w:eastAsia="仿宋" w:cs="仿宋"/>
          <w:kern w:val="2"/>
          <w:sz w:val="24"/>
          <w:szCs w:val="24"/>
          <w:lang w:val="en-US" w:eastAsia="zh-CN" w:bidi="ar-S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仿宋" w:hAnsi="仿宋" w:eastAsia="仿宋" w:cs="仿宋"/>
          <w:kern w:val="2"/>
          <w:sz w:val="24"/>
          <w:szCs w:val="24"/>
          <w:lang w:val="en-US" w:eastAsia="zh-CN" w:bidi="ar-S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textAlignment w:val="auto"/>
        <w:rPr>
          <w:rFonts w:hint="eastAsia" w:ascii="仿宋" w:hAnsi="仿宋" w:eastAsia="仿宋" w:cs="仿宋"/>
          <w:sz w:val="24"/>
          <w:szCs w:val="24"/>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textAlignment w:val="auto"/>
        <w:rPr>
          <w:rFonts w:hint="eastAsia" w:ascii="仿宋" w:hAnsi="仿宋" w:eastAsia="仿宋" w:cs="仿宋"/>
          <w:sz w:val="24"/>
          <w:szCs w:val="24"/>
        </w:rPr>
      </w:pPr>
      <w:r>
        <w:rPr>
          <w:rFonts w:hint="eastAsia" w:ascii="仿宋" w:hAnsi="仿宋" w:eastAsia="仿宋" w:cs="仿宋"/>
          <w:sz w:val="24"/>
          <w:szCs w:val="24"/>
        </w:rPr>
        <w:drawing>
          <wp:anchor distT="0" distB="0" distL="114300" distR="114300" simplePos="0" relativeHeight="251658240" behindDoc="1" locked="0" layoutInCell="1" allowOverlap="1">
            <wp:simplePos x="0" y="0"/>
            <wp:positionH relativeFrom="column">
              <wp:posOffset>0</wp:posOffset>
            </wp:positionH>
            <wp:positionV relativeFrom="paragraph">
              <wp:posOffset>-1435100</wp:posOffset>
            </wp:positionV>
            <wp:extent cx="3413125" cy="1633220"/>
            <wp:effectExtent l="0" t="0" r="15875" b="5080"/>
            <wp:wrapNone/>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5"/>
                    <a:stretch>
                      <a:fillRect/>
                    </a:stretch>
                  </pic:blipFill>
                  <pic:spPr>
                    <a:xfrm>
                      <a:off x="0" y="0"/>
                      <a:ext cx="3413125" cy="1633220"/>
                    </a:xfrm>
                    <a:prstGeom prst="rect">
                      <a:avLst/>
                    </a:prstGeom>
                    <a:noFill/>
                    <a:ln>
                      <a:noFill/>
                    </a:ln>
                  </pic:spPr>
                </pic:pic>
              </a:graphicData>
            </a:graphic>
          </wp:anchor>
        </w:drawing>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修改人：***  **年**月**日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textAlignment w:val="auto"/>
        <w:rPr>
          <w:rFonts w:hint="eastAsia" w:ascii="仿宋" w:hAnsi="仿宋" w:eastAsia="仿宋" w:cs="仿宋"/>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将图纸变更结果直接改绘到电子版施工图中的，用云线圈出修改部位，按表D．0．3的形式做修改内容备注表；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竣工图章样式如下。</w:t>
      </w:r>
    </w:p>
    <w:p>
      <w:pPr>
        <w:keepNext w:val="0"/>
        <w:keepLines w:val="0"/>
        <w:pageBreakBefore w:val="0"/>
        <w:numPr>
          <w:ilvl w:val="0"/>
          <w:numId w:val="0"/>
        </w:numPr>
        <w:kinsoku/>
        <w:overflowPunct/>
        <w:topLinePunct w:val="0"/>
        <w:autoSpaceDE/>
        <w:autoSpaceDN/>
        <w:bidi w:val="0"/>
        <w:adjustRightInd/>
        <w:snapToGrid/>
        <w:spacing w:line="40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drawing>
          <wp:anchor distT="0" distB="0" distL="114300" distR="114300" simplePos="0" relativeHeight="251660288" behindDoc="0" locked="0" layoutInCell="1" allowOverlap="1">
            <wp:simplePos x="0" y="0"/>
            <wp:positionH relativeFrom="column">
              <wp:posOffset>2850515</wp:posOffset>
            </wp:positionH>
            <wp:positionV relativeFrom="paragraph">
              <wp:posOffset>138430</wp:posOffset>
            </wp:positionV>
            <wp:extent cx="2615565" cy="1766570"/>
            <wp:effectExtent l="0" t="0" r="13335" b="5080"/>
            <wp:wrapNone/>
            <wp:docPr id="3" name="图片 1" descr="b58f8c5494eef01f19144d5cf2fe9925bc317d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b58f8c5494eef01f19144d5cf2fe9925bc317d22"/>
                    <pic:cNvPicPr>
                      <a:picLocks noChangeAspect="1"/>
                    </pic:cNvPicPr>
                  </pic:nvPicPr>
                  <pic:blipFill>
                    <a:blip r:embed="rId6"/>
                    <a:stretch>
                      <a:fillRect/>
                    </a:stretch>
                  </pic:blipFill>
                  <pic:spPr>
                    <a:xfrm>
                      <a:off x="0" y="0"/>
                      <a:ext cx="2615565" cy="1766570"/>
                    </a:xfrm>
                    <a:prstGeom prst="rect">
                      <a:avLst/>
                    </a:prstGeom>
                    <a:noFill/>
                    <a:ln>
                      <a:noFill/>
                    </a:ln>
                  </pic:spPr>
                </pic:pic>
              </a:graphicData>
            </a:graphic>
          </wp:anchor>
        </w:drawing>
      </w:r>
    </w:p>
    <w:p>
      <w:pPr>
        <w:keepNext w:val="0"/>
        <w:keepLines w:val="0"/>
        <w:pageBreakBefore w:val="0"/>
        <w:kinsoku/>
        <w:overflowPunct/>
        <w:topLinePunct w:val="0"/>
        <w:autoSpaceDE/>
        <w:autoSpaceDN/>
        <w:bidi w:val="0"/>
        <w:adjustRightInd/>
        <w:snapToGrid/>
        <w:spacing w:line="400" w:lineRule="exact"/>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drawing>
          <wp:anchor distT="0" distB="0" distL="114300" distR="114300" simplePos="0" relativeHeight="251659264" behindDoc="1" locked="0" layoutInCell="1" allowOverlap="1">
            <wp:simplePos x="0" y="0"/>
            <wp:positionH relativeFrom="column">
              <wp:posOffset>161290</wp:posOffset>
            </wp:positionH>
            <wp:positionV relativeFrom="paragraph">
              <wp:posOffset>229870</wp:posOffset>
            </wp:positionV>
            <wp:extent cx="2379980" cy="1406525"/>
            <wp:effectExtent l="0" t="0" r="1270" b="3175"/>
            <wp:wrapNone/>
            <wp:docPr id="2" name="图片 2" descr="16303340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30334020(1)"/>
                    <pic:cNvPicPr>
                      <a:picLocks noChangeAspect="1"/>
                    </pic:cNvPicPr>
                  </pic:nvPicPr>
                  <pic:blipFill>
                    <a:blip r:embed="rId7"/>
                    <a:stretch>
                      <a:fillRect/>
                    </a:stretch>
                  </pic:blipFill>
                  <pic:spPr>
                    <a:xfrm>
                      <a:off x="0" y="0"/>
                      <a:ext cx="2379980" cy="1406525"/>
                    </a:xfrm>
                    <a:prstGeom prst="rect">
                      <a:avLst/>
                    </a:prstGeom>
                    <a:noFill/>
                    <a:ln>
                      <a:noFill/>
                    </a:ln>
                  </pic:spPr>
                </pic:pic>
              </a:graphicData>
            </a:graphic>
          </wp:anchor>
        </w:drawing>
      </w: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D5D532"/>
    <w:multiLevelType w:val="singleLevel"/>
    <w:tmpl w:val="CAD5D532"/>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ODcwODY3ZDcwNDA4OWMwMGMwYjllMzQ0NjdmOTAifQ=="/>
  </w:docVars>
  <w:rsids>
    <w:rsidRoot w:val="7FBB179C"/>
    <w:rsid w:val="0157139A"/>
    <w:rsid w:val="01852578"/>
    <w:rsid w:val="01EE7F01"/>
    <w:rsid w:val="020D2E71"/>
    <w:rsid w:val="02141338"/>
    <w:rsid w:val="02F474A0"/>
    <w:rsid w:val="02F56D74"/>
    <w:rsid w:val="03E87E87"/>
    <w:rsid w:val="03FF58E9"/>
    <w:rsid w:val="04697052"/>
    <w:rsid w:val="047D425E"/>
    <w:rsid w:val="048741C8"/>
    <w:rsid w:val="0559324D"/>
    <w:rsid w:val="07205885"/>
    <w:rsid w:val="072A1B08"/>
    <w:rsid w:val="0756245D"/>
    <w:rsid w:val="07EC3A29"/>
    <w:rsid w:val="0898172D"/>
    <w:rsid w:val="08F333AF"/>
    <w:rsid w:val="0903114C"/>
    <w:rsid w:val="09BC683E"/>
    <w:rsid w:val="0A4C5E14"/>
    <w:rsid w:val="0AC63D3B"/>
    <w:rsid w:val="0AFF057A"/>
    <w:rsid w:val="0B0C10B1"/>
    <w:rsid w:val="0B6B45B7"/>
    <w:rsid w:val="0BD82C16"/>
    <w:rsid w:val="0D27545D"/>
    <w:rsid w:val="0D570D57"/>
    <w:rsid w:val="0E1C52B6"/>
    <w:rsid w:val="10243448"/>
    <w:rsid w:val="10C378C2"/>
    <w:rsid w:val="110C34E5"/>
    <w:rsid w:val="119774AF"/>
    <w:rsid w:val="11DE7D20"/>
    <w:rsid w:val="122868DE"/>
    <w:rsid w:val="122A54B5"/>
    <w:rsid w:val="13787C82"/>
    <w:rsid w:val="13C265A4"/>
    <w:rsid w:val="149F574C"/>
    <w:rsid w:val="15027298"/>
    <w:rsid w:val="15804F51"/>
    <w:rsid w:val="15B56084"/>
    <w:rsid w:val="15FF706D"/>
    <w:rsid w:val="17234025"/>
    <w:rsid w:val="17764976"/>
    <w:rsid w:val="17EA1D1E"/>
    <w:rsid w:val="18262E10"/>
    <w:rsid w:val="18381062"/>
    <w:rsid w:val="18D90D96"/>
    <w:rsid w:val="18ED2174"/>
    <w:rsid w:val="1A711462"/>
    <w:rsid w:val="1AB62382"/>
    <w:rsid w:val="1AE82259"/>
    <w:rsid w:val="1CAC71BD"/>
    <w:rsid w:val="1CC03D83"/>
    <w:rsid w:val="1DB265FC"/>
    <w:rsid w:val="1E472DB2"/>
    <w:rsid w:val="1E8F7383"/>
    <w:rsid w:val="1F8A3DE4"/>
    <w:rsid w:val="1FC00387"/>
    <w:rsid w:val="1FDA2CF7"/>
    <w:rsid w:val="1FE23A1F"/>
    <w:rsid w:val="2031500A"/>
    <w:rsid w:val="20630589"/>
    <w:rsid w:val="20AA085E"/>
    <w:rsid w:val="20AB61C2"/>
    <w:rsid w:val="21826999"/>
    <w:rsid w:val="225E16EA"/>
    <w:rsid w:val="235C4164"/>
    <w:rsid w:val="236C231F"/>
    <w:rsid w:val="245510A5"/>
    <w:rsid w:val="24660857"/>
    <w:rsid w:val="24880F6B"/>
    <w:rsid w:val="24EF4E34"/>
    <w:rsid w:val="252141E3"/>
    <w:rsid w:val="253E2F62"/>
    <w:rsid w:val="25803345"/>
    <w:rsid w:val="26042ED9"/>
    <w:rsid w:val="260A54BD"/>
    <w:rsid w:val="261E7A32"/>
    <w:rsid w:val="269F38B7"/>
    <w:rsid w:val="26E03979"/>
    <w:rsid w:val="271A126E"/>
    <w:rsid w:val="27DD51F1"/>
    <w:rsid w:val="28915F71"/>
    <w:rsid w:val="29A47BCB"/>
    <w:rsid w:val="29DD7BAE"/>
    <w:rsid w:val="2A1C53B4"/>
    <w:rsid w:val="2A43756B"/>
    <w:rsid w:val="2A525647"/>
    <w:rsid w:val="2A7F1FCF"/>
    <w:rsid w:val="2AA55C18"/>
    <w:rsid w:val="2ACC2699"/>
    <w:rsid w:val="2AFE1B36"/>
    <w:rsid w:val="2B524DC0"/>
    <w:rsid w:val="2BE53388"/>
    <w:rsid w:val="2C0A578D"/>
    <w:rsid w:val="2CB57DF6"/>
    <w:rsid w:val="2D6172E1"/>
    <w:rsid w:val="2D911765"/>
    <w:rsid w:val="2DEC24F7"/>
    <w:rsid w:val="2E873179"/>
    <w:rsid w:val="2EAE0CAE"/>
    <w:rsid w:val="2FC20D32"/>
    <w:rsid w:val="304F1883"/>
    <w:rsid w:val="315858E2"/>
    <w:rsid w:val="31927F80"/>
    <w:rsid w:val="31F83200"/>
    <w:rsid w:val="32CD7DA2"/>
    <w:rsid w:val="33401DB1"/>
    <w:rsid w:val="3369394C"/>
    <w:rsid w:val="33BF2CE5"/>
    <w:rsid w:val="341E384C"/>
    <w:rsid w:val="344A3AA1"/>
    <w:rsid w:val="345876FE"/>
    <w:rsid w:val="34644026"/>
    <w:rsid w:val="34E7617E"/>
    <w:rsid w:val="34F34CAC"/>
    <w:rsid w:val="35BB4D73"/>
    <w:rsid w:val="35C65206"/>
    <w:rsid w:val="3638665E"/>
    <w:rsid w:val="364A1A27"/>
    <w:rsid w:val="36C911D4"/>
    <w:rsid w:val="370243FD"/>
    <w:rsid w:val="373D41BD"/>
    <w:rsid w:val="375C0B95"/>
    <w:rsid w:val="37B748BC"/>
    <w:rsid w:val="37C22F47"/>
    <w:rsid w:val="37C60975"/>
    <w:rsid w:val="37C95DF2"/>
    <w:rsid w:val="37E8427F"/>
    <w:rsid w:val="38546DEE"/>
    <w:rsid w:val="38A9492F"/>
    <w:rsid w:val="38E57842"/>
    <w:rsid w:val="39076935"/>
    <w:rsid w:val="398229C2"/>
    <w:rsid w:val="39BA2EED"/>
    <w:rsid w:val="3A561E38"/>
    <w:rsid w:val="3A64360B"/>
    <w:rsid w:val="3A72356C"/>
    <w:rsid w:val="3AB57FAA"/>
    <w:rsid w:val="3ABA24EB"/>
    <w:rsid w:val="3ACA0262"/>
    <w:rsid w:val="3B9E6A9A"/>
    <w:rsid w:val="3C71283D"/>
    <w:rsid w:val="3CB43959"/>
    <w:rsid w:val="3CCF6703"/>
    <w:rsid w:val="3CF360A9"/>
    <w:rsid w:val="3D8572FD"/>
    <w:rsid w:val="3DE22374"/>
    <w:rsid w:val="3DEF6859"/>
    <w:rsid w:val="3E88721A"/>
    <w:rsid w:val="41E76083"/>
    <w:rsid w:val="42275DD0"/>
    <w:rsid w:val="425D0B34"/>
    <w:rsid w:val="426A4B10"/>
    <w:rsid w:val="42D37C3B"/>
    <w:rsid w:val="42FC08B4"/>
    <w:rsid w:val="432700BC"/>
    <w:rsid w:val="43E64A15"/>
    <w:rsid w:val="44212EFA"/>
    <w:rsid w:val="44A165EF"/>
    <w:rsid w:val="44CB1108"/>
    <w:rsid w:val="44CE551C"/>
    <w:rsid w:val="44D33BD2"/>
    <w:rsid w:val="458E257B"/>
    <w:rsid w:val="45C6013D"/>
    <w:rsid w:val="46171295"/>
    <w:rsid w:val="4635771B"/>
    <w:rsid w:val="465D372A"/>
    <w:rsid w:val="46770330"/>
    <w:rsid w:val="46DD3591"/>
    <w:rsid w:val="47737930"/>
    <w:rsid w:val="47881E9C"/>
    <w:rsid w:val="480A03F8"/>
    <w:rsid w:val="483338C1"/>
    <w:rsid w:val="48A27F7B"/>
    <w:rsid w:val="492F06AC"/>
    <w:rsid w:val="492F4354"/>
    <w:rsid w:val="494B03E5"/>
    <w:rsid w:val="49A141BB"/>
    <w:rsid w:val="4BFA3156"/>
    <w:rsid w:val="4C4223F1"/>
    <w:rsid w:val="4D0D48FE"/>
    <w:rsid w:val="4DBF0F2B"/>
    <w:rsid w:val="4DDB081C"/>
    <w:rsid w:val="4E1436A4"/>
    <w:rsid w:val="4E1E3AC4"/>
    <w:rsid w:val="4EF11BE8"/>
    <w:rsid w:val="4F382AFE"/>
    <w:rsid w:val="4F546068"/>
    <w:rsid w:val="4F70083F"/>
    <w:rsid w:val="4F955C37"/>
    <w:rsid w:val="4FCE59BB"/>
    <w:rsid w:val="50C9556A"/>
    <w:rsid w:val="50F35BA9"/>
    <w:rsid w:val="51713289"/>
    <w:rsid w:val="51AF4A45"/>
    <w:rsid w:val="51B74487"/>
    <w:rsid w:val="51C669B2"/>
    <w:rsid w:val="52A25C08"/>
    <w:rsid w:val="52EB3661"/>
    <w:rsid w:val="53290FF7"/>
    <w:rsid w:val="544B43BD"/>
    <w:rsid w:val="54762BF2"/>
    <w:rsid w:val="548B2D78"/>
    <w:rsid w:val="549847DA"/>
    <w:rsid w:val="55460A28"/>
    <w:rsid w:val="55686E7F"/>
    <w:rsid w:val="5640536D"/>
    <w:rsid w:val="569B194C"/>
    <w:rsid w:val="56AE2120"/>
    <w:rsid w:val="56B90D28"/>
    <w:rsid w:val="57967FA8"/>
    <w:rsid w:val="57A42662"/>
    <w:rsid w:val="57CE0471"/>
    <w:rsid w:val="5839757E"/>
    <w:rsid w:val="58494A56"/>
    <w:rsid w:val="58F66486"/>
    <w:rsid w:val="5A395574"/>
    <w:rsid w:val="5B9C69E3"/>
    <w:rsid w:val="5BA54D56"/>
    <w:rsid w:val="5C3C0981"/>
    <w:rsid w:val="5C6F39E2"/>
    <w:rsid w:val="5C8E25A2"/>
    <w:rsid w:val="5D653D24"/>
    <w:rsid w:val="5D8F4F70"/>
    <w:rsid w:val="5D9B4237"/>
    <w:rsid w:val="5DA34B64"/>
    <w:rsid w:val="5DA40EC0"/>
    <w:rsid w:val="5DCF6324"/>
    <w:rsid w:val="5E507870"/>
    <w:rsid w:val="5EA45C1B"/>
    <w:rsid w:val="5ED63E1F"/>
    <w:rsid w:val="5F5C7F89"/>
    <w:rsid w:val="5F6028E4"/>
    <w:rsid w:val="5F62381A"/>
    <w:rsid w:val="5F7B60D9"/>
    <w:rsid w:val="5F7D7C34"/>
    <w:rsid w:val="5FDF70BF"/>
    <w:rsid w:val="60716CFD"/>
    <w:rsid w:val="60E62CB2"/>
    <w:rsid w:val="61805370"/>
    <w:rsid w:val="61883963"/>
    <w:rsid w:val="62817F64"/>
    <w:rsid w:val="62A22D72"/>
    <w:rsid w:val="62E0236A"/>
    <w:rsid w:val="63645576"/>
    <w:rsid w:val="637258A4"/>
    <w:rsid w:val="64C40848"/>
    <w:rsid w:val="651501DD"/>
    <w:rsid w:val="6527171B"/>
    <w:rsid w:val="655B2009"/>
    <w:rsid w:val="659E313E"/>
    <w:rsid w:val="65CC080A"/>
    <w:rsid w:val="66065110"/>
    <w:rsid w:val="670A7457"/>
    <w:rsid w:val="678D2545"/>
    <w:rsid w:val="67A234CE"/>
    <w:rsid w:val="68391A42"/>
    <w:rsid w:val="69494045"/>
    <w:rsid w:val="69565C5B"/>
    <w:rsid w:val="6BB804E8"/>
    <w:rsid w:val="6C042101"/>
    <w:rsid w:val="6C55298A"/>
    <w:rsid w:val="6CA76292"/>
    <w:rsid w:val="6CAB17C3"/>
    <w:rsid w:val="6D417726"/>
    <w:rsid w:val="6D5D2985"/>
    <w:rsid w:val="6DA7338F"/>
    <w:rsid w:val="6DCC5610"/>
    <w:rsid w:val="6E0D3FF0"/>
    <w:rsid w:val="6E270FFB"/>
    <w:rsid w:val="6EAF0B16"/>
    <w:rsid w:val="6EB7089D"/>
    <w:rsid w:val="6F191B32"/>
    <w:rsid w:val="6FDE276D"/>
    <w:rsid w:val="6FE633A9"/>
    <w:rsid w:val="701733A6"/>
    <w:rsid w:val="703E5021"/>
    <w:rsid w:val="709114C0"/>
    <w:rsid w:val="70A03A84"/>
    <w:rsid w:val="71177DE1"/>
    <w:rsid w:val="71336C0A"/>
    <w:rsid w:val="7136280B"/>
    <w:rsid w:val="716E1941"/>
    <w:rsid w:val="717C5B78"/>
    <w:rsid w:val="71C77208"/>
    <w:rsid w:val="720645DA"/>
    <w:rsid w:val="730E04D3"/>
    <w:rsid w:val="736D46EC"/>
    <w:rsid w:val="73A055FC"/>
    <w:rsid w:val="73AC5BB2"/>
    <w:rsid w:val="73CB6D43"/>
    <w:rsid w:val="73DC038C"/>
    <w:rsid w:val="74A160ED"/>
    <w:rsid w:val="74A66207"/>
    <w:rsid w:val="76003ECB"/>
    <w:rsid w:val="760E4D08"/>
    <w:rsid w:val="76270B60"/>
    <w:rsid w:val="77235BE6"/>
    <w:rsid w:val="77933457"/>
    <w:rsid w:val="78C0202A"/>
    <w:rsid w:val="79785952"/>
    <w:rsid w:val="79885684"/>
    <w:rsid w:val="79984E99"/>
    <w:rsid w:val="79AC373D"/>
    <w:rsid w:val="79E0785A"/>
    <w:rsid w:val="7A2D172D"/>
    <w:rsid w:val="7A827DED"/>
    <w:rsid w:val="7AB149C6"/>
    <w:rsid w:val="7ABC6100"/>
    <w:rsid w:val="7B215ECA"/>
    <w:rsid w:val="7B6B5F9C"/>
    <w:rsid w:val="7B6D75D8"/>
    <w:rsid w:val="7BA665BE"/>
    <w:rsid w:val="7C5B4EE3"/>
    <w:rsid w:val="7C703D67"/>
    <w:rsid w:val="7CB37C12"/>
    <w:rsid w:val="7CBF47D0"/>
    <w:rsid w:val="7CF82D0A"/>
    <w:rsid w:val="7E4C73C5"/>
    <w:rsid w:val="7E5024AA"/>
    <w:rsid w:val="7E617F6C"/>
    <w:rsid w:val="7E834226"/>
    <w:rsid w:val="7EBB6A42"/>
    <w:rsid w:val="7EF55FE8"/>
    <w:rsid w:val="7F587D3A"/>
    <w:rsid w:val="7F842697"/>
    <w:rsid w:val="7FBB17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1367</Words>
  <Characters>1425</Characters>
  <Lines>0</Lines>
  <Paragraphs>0</Paragraphs>
  <TotalTime>0</TotalTime>
  <ScaleCrop>false</ScaleCrop>
  <LinksUpToDate>false</LinksUpToDate>
  <CharactersWithSpaces>1468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2021-08-30T13:51:00Z</dcterms:created>
  <dc:creator>赵宁</dc:creator>
  <cp:lastModifiedBy>Lenovo</cp:lastModifiedBy>
  <cp:lastPrinted>2024-10-16T08:59:00Z</cp:lastPrinted>
  <dcterms:modified xsi:type="dcterms:W3CDTF">2024-11-21T03:35:56Z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80DC5E4481E2451DACB4CF4ED159F67F</vt:lpwstr>
  </property>
</Properties>
</file>